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3350" w14:textId="77777777" w:rsidR="00942D59" w:rsidRDefault="00942D59" w:rsidP="00942D59">
      <w:pPr>
        <w:pStyle w:val="Ttulo1"/>
        <w:spacing w:line="276" w:lineRule="auto"/>
        <w:ind w:left="101" w:right="115" w:firstLine="0"/>
        <w:rPr>
          <w:rFonts w:ascii="Arial" w:hAnsi="Arial" w:cs="Arial"/>
        </w:rPr>
      </w:pPr>
    </w:p>
    <w:p w14:paraId="33C1F66E" w14:textId="57168F38" w:rsidR="006C305E" w:rsidRDefault="006C305E" w:rsidP="00F12ED6">
      <w:pPr>
        <w:pStyle w:val="Ttulo1"/>
        <w:spacing w:line="276" w:lineRule="auto"/>
        <w:ind w:left="100" w:right="115" w:firstLine="0"/>
        <w:rPr>
          <w:rFonts w:ascii="Arial" w:hAnsi="Arial" w:cs="Arial"/>
        </w:rPr>
      </w:pPr>
      <w:r w:rsidRPr="00F56FD6">
        <w:rPr>
          <w:rFonts w:ascii="Arial" w:hAnsi="Arial" w:cs="Arial"/>
        </w:rPr>
        <w:t xml:space="preserve">CONDICIONES PARA LOS PATROCINIOS PRIVADOS </w:t>
      </w:r>
      <w:r w:rsidR="00F56FD6" w:rsidRPr="00F56FD6">
        <w:rPr>
          <w:rFonts w:ascii="Arial" w:hAnsi="Arial" w:cs="Arial"/>
        </w:rPr>
        <w:t>DEL</w:t>
      </w:r>
      <w:r w:rsidR="002B00F4">
        <w:rPr>
          <w:rFonts w:ascii="Arial" w:hAnsi="Arial" w:cs="Arial"/>
        </w:rPr>
        <w:t xml:space="preserve"> AÑO 202</w:t>
      </w:r>
      <w:r w:rsidR="00D82529">
        <w:rPr>
          <w:rFonts w:ascii="Arial" w:hAnsi="Arial" w:cs="Arial"/>
        </w:rPr>
        <w:t>6</w:t>
      </w:r>
      <w:r w:rsidR="002B00F4">
        <w:rPr>
          <w:rFonts w:ascii="Arial" w:hAnsi="Arial" w:cs="Arial"/>
        </w:rPr>
        <w:t xml:space="preserve"> </w:t>
      </w:r>
      <w:r w:rsidR="007A38BA">
        <w:rPr>
          <w:rFonts w:ascii="Arial" w:hAnsi="Arial" w:cs="Arial"/>
        </w:rPr>
        <w:t>DE ACUERCO CON LA INSTRUCCIÓN A</w:t>
      </w:r>
      <w:r w:rsidR="000734B2">
        <w:rPr>
          <w:rFonts w:ascii="Arial" w:hAnsi="Arial" w:cs="Arial"/>
        </w:rPr>
        <w:t>P</w:t>
      </w:r>
      <w:r w:rsidR="007A38BA">
        <w:rPr>
          <w:rFonts w:ascii="Arial" w:hAnsi="Arial" w:cs="Arial"/>
        </w:rPr>
        <w:t>ROBADA POR RESOLUCION DE 30 DE JULIO DE 202</w:t>
      </w:r>
      <w:r w:rsidR="001061C9">
        <w:rPr>
          <w:rFonts w:ascii="Arial" w:hAnsi="Arial" w:cs="Arial"/>
        </w:rPr>
        <w:t>1</w:t>
      </w:r>
    </w:p>
    <w:p w14:paraId="23A52F09" w14:textId="77777777" w:rsidR="00F12ED6" w:rsidRPr="00F56FD6" w:rsidRDefault="00F12ED6" w:rsidP="00F12ED6">
      <w:pPr>
        <w:pStyle w:val="Ttulo1"/>
        <w:spacing w:line="276" w:lineRule="auto"/>
        <w:ind w:left="100" w:right="115" w:firstLine="0"/>
        <w:rPr>
          <w:rFonts w:ascii="Arial" w:hAnsi="Arial" w:cs="Arial"/>
          <w:b w:val="0"/>
        </w:rPr>
      </w:pPr>
    </w:p>
    <w:p w14:paraId="46F0972A" w14:textId="7DC13664" w:rsidR="007A38BA" w:rsidRPr="006D64B3" w:rsidRDefault="006C305E" w:rsidP="000734B2">
      <w:pPr>
        <w:pStyle w:val="Textoindependiente"/>
        <w:spacing w:line="276" w:lineRule="auto"/>
        <w:ind w:right="110"/>
        <w:jc w:val="both"/>
        <w:rPr>
          <w:rFonts w:ascii="Arial" w:hAnsi="Arial" w:cs="Arial"/>
        </w:rPr>
      </w:pPr>
      <w:r w:rsidRPr="00F56FD6">
        <w:rPr>
          <w:rFonts w:ascii="Arial" w:hAnsi="Arial" w:cs="Arial"/>
        </w:rPr>
        <w:t xml:space="preserve">Tendrá la consideración de patrocinio </w:t>
      </w:r>
      <w:r w:rsidR="007A38BA" w:rsidRPr="006D64B3">
        <w:rPr>
          <w:rFonts w:ascii="Arial" w:hAnsi="Arial" w:cs="Arial"/>
        </w:rPr>
        <w:t xml:space="preserve">el negocio jurídico donde exista una aportación económica por parte del sector privado, para la realización de actividades competencia de Junta Central Fallera (deportivas, culturales, festejos, artísticas, turísticas, </w:t>
      </w:r>
      <w:r w:rsidR="000734B2">
        <w:rPr>
          <w:rFonts w:ascii="Arial" w:hAnsi="Arial" w:cs="Arial"/>
        </w:rPr>
        <w:t xml:space="preserve">u </w:t>
      </w:r>
      <w:r w:rsidR="007A38BA" w:rsidRPr="006D64B3">
        <w:rPr>
          <w:rFonts w:ascii="Arial" w:hAnsi="Arial" w:cs="Arial"/>
        </w:rPr>
        <w:t xml:space="preserve">otras de interés para JCF),  con el fin de difundir la imagen, denominación o nombre del </w:t>
      </w:r>
      <w:r w:rsidR="000734B2">
        <w:rPr>
          <w:rFonts w:ascii="Arial" w:hAnsi="Arial" w:cs="Arial"/>
        </w:rPr>
        <w:t>p</w:t>
      </w:r>
      <w:r w:rsidR="007A38BA" w:rsidRPr="006D64B3">
        <w:rPr>
          <w:rFonts w:ascii="Arial" w:hAnsi="Arial" w:cs="Arial"/>
        </w:rPr>
        <w:t xml:space="preserve">roducto o servicio del patrocinador asociado a tales actividades, así como cualquier otro retorno a beneficio del patrocinador, que pueden acordar las partes. </w:t>
      </w:r>
    </w:p>
    <w:p w14:paraId="3317BC0B" w14:textId="16E3FD8D" w:rsidR="006C305E" w:rsidRPr="000734B2" w:rsidRDefault="006C305E" w:rsidP="000734B2">
      <w:pPr>
        <w:pStyle w:val="Textoindependiente"/>
        <w:spacing w:line="276" w:lineRule="auto"/>
        <w:ind w:right="110"/>
        <w:jc w:val="both"/>
        <w:rPr>
          <w:rFonts w:ascii="Arial" w:hAnsi="Arial" w:cs="Arial"/>
        </w:rPr>
      </w:pPr>
    </w:p>
    <w:p w14:paraId="0CF60388" w14:textId="2D979F20" w:rsidR="007A38BA" w:rsidRPr="006D64B3" w:rsidRDefault="00CF4531" w:rsidP="007A38BA">
      <w:pPr>
        <w:pStyle w:val="Textoindependiente"/>
        <w:spacing w:before="134" w:line="276" w:lineRule="auto"/>
        <w:ind w:right="113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A38BA" w:rsidRPr="006D64B3">
        <w:rPr>
          <w:rFonts w:ascii="Arial" w:hAnsi="Arial" w:cs="Arial"/>
          <w:b/>
        </w:rPr>
        <w:t xml:space="preserve">.- Modalidades </w:t>
      </w:r>
    </w:p>
    <w:p w14:paraId="03BB7C2D" w14:textId="77777777" w:rsidR="004430BB" w:rsidRPr="002005C0" w:rsidRDefault="004430BB" w:rsidP="004430BB">
      <w:pPr>
        <w:pStyle w:val="Textoindependiente"/>
        <w:spacing w:before="240" w:after="240" w:line="276" w:lineRule="auto"/>
        <w:rPr>
          <w:rFonts w:ascii="Arial" w:hAnsi="Arial" w:cs="Arial"/>
          <w:bCs/>
        </w:rPr>
      </w:pPr>
      <w:r w:rsidRPr="002005C0">
        <w:rPr>
          <w:rFonts w:ascii="Arial" w:hAnsi="Arial" w:cs="Arial"/>
          <w:bCs/>
        </w:rPr>
        <w:t>El patrocinio podrá realizarse de dos maneras:</w:t>
      </w:r>
    </w:p>
    <w:p w14:paraId="604B7BE7" w14:textId="77777777" w:rsidR="009445C4" w:rsidRPr="008713D4" w:rsidRDefault="009445C4" w:rsidP="009445C4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8713D4">
        <w:rPr>
          <w:rFonts w:ascii="Arial" w:hAnsi="Arial" w:cs="Arial"/>
          <w:b/>
          <w:sz w:val="24"/>
          <w:szCs w:val="24"/>
          <w:lang w:eastAsia="zh-CN"/>
        </w:rPr>
        <w:t>Patrocinador Oficial</w:t>
      </w:r>
    </w:p>
    <w:p w14:paraId="4ADD2C14" w14:textId="77777777" w:rsidR="009445C4" w:rsidRPr="008713D4" w:rsidRDefault="009445C4" w:rsidP="009445C4">
      <w:pPr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8713D4">
        <w:rPr>
          <w:rFonts w:ascii="Arial" w:hAnsi="Arial" w:cs="Arial"/>
          <w:bCs/>
          <w:sz w:val="24"/>
          <w:szCs w:val="24"/>
          <w:lang w:eastAsia="zh-CN"/>
        </w:rPr>
        <w:t>Como patrocinador oficial se incluirá la marca comercial o anagrama del patrocinador en todos los eventos.</w:t>
      </w:r>
    </w:p>
    <w:p w14:paraId="21F0C8F8" w14:textId="77777777" w:rsidR="009445C4" w:rsidRPr="008713D4" w:rsidRDefault="009445C4" w:rsidP="009445C4">
      <w:pPr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8713D4">
        <w:rPr>
          <w:rFonts w:ascii="Arial" w:hAnsi="Arial" w:cs="Arial"/>
          <w:bCs/>
          <w:sz w:val="24"/>
          <w:szCs w:val="24"/>
          <w:lang w:eastAsia="zh-CN"/>
        </w:rPr>
        <w:t xml:space="preserve">La aportación mínima para ser patrocinador oficial es de </w:t>
      </w:r>
      <w:r>
        <w:rPr>
          <w:rFonts w:ascii="Arial" w:hAnsi="Arial" w:cs="Arial"/>
          <w:bCs/>
          <w:sz w:val="24"/>
          <w:szCs w:val="24"/>
          <w:lang w:eastAsia="zh-CN"/>
        </w:rPr>
        <w:t>5</w:t>
      </w:r>
      <w:r w:rsidRPr="008713D4">
        <w:rPr>
          <w:rFonts w:ascii="Arial" w:hAnsi="Arial" w:cs="Arial"/>
          <w:bCs/>
          <w:sz w:val="24"/>
          <w:szCs w:val="24"/>
          <w:lang w:eastAsia="zh-CN"/>
        </w:rPr>
        <w:t xml:space="preserve">0.000 euros. </w:t>
      </w:r>
    </w:p>
    <w:p w14:paraId="2D5A936F" w14:textId="77777777" w:rsidR="009445C4" w:rsidRPr="008713D4" w:rsidRDefault="009445C4" w:rsidP="009445C4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8713D4">
        <w:rPr>
          <w:rFonts w:ascii="Arial" w:hAnsi="Arial" w:cs="Arial"/>
          <w:b/>
          <w:sz w:val="24"/>
          <w:szCs w:val="24"/>
          <w:lang w:eastAsia="zh-CN"/>
        </w:rPr>
        <w:t>Patrocinador de actos individuales</w:t>
      </w:r>
    </w:p>
    <w:p w14:paraId="06D6CBCA" w14:textId="77777777" w:rsidR="009445C4" w:rsidRPr="008713D4" w:rsidRDefault="009445C4" w:rsidP="009445C4">
      <w:pPr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8713D4">
        <w:rPr>
          <w:rFonts w:ascii="Arial" w:hAnsi="Arial" w:cs="Arial"/>
          <w:bCs/>
          <w:sz w:val="24"/>
          <w:szCs w:val="24"/>
          <w:lang w:eastAsia="zh-CN"/>
        </w:rPr>
        <w:t>Como patrocinador de uno o varios actos. El patrocinador estaría visible únicamente en el acto patrocinado.</w:t>
      </w:r>
    </w:p>
    <w:p w14:paraId="7954BC47" w14:textId="77777777" w:rsidR="009445C4" w:rsidRPr="008713D4" w:rsidRDefault="009445C4" w:rsidP="009445C4">
      <w:pPr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8713D4">
        <w:rPr>
          <w:rFonts w:ascii="Arial" w:hAnsi="Arial" w:cs="Arial"/>
          <w:bCs/>
          <w:sz w:val="24"/>
          <w:szCs w:val="24"/>
          <w:lang w:eastAsia="zh-CN"/>
        </w:rPr>
        <w:t>Podrán concurrir varios patrocinadores en una misma actividad patrocinada.</w:t>
      </w:r>
    </w:p>
    <w:p w14:paraId="42C7DCF7" w14:textId="77777777" w:rsidR="009445C4" w:rsidRPr="008713D4" w:rsidRDefault="009445C4" w:rsidP="009445C4">
      <w:pPr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8713D4">
        <w:rPr>
          <w:rFonts w:ascii="Arial" w:hAnsi="Arial" w:cs="Arial"/>
          <w:bCs/>
          <w:sz w:val="24"/>
          <w:szCs w:val="24"/>
          <w:lang w:eastAsia="zh-CN"/>
        </w:rPr>
        <w:t>Las aportaciones podrán cubrir la totalidad o parte de la actividad patrocinada.</w:t>
      </w:r>
    </w:p>
    <w:p w14:paraId="0874BC3C" w14:textId="77777777" w:rsidR="009445C4" w:rsidRPr="008713D4" w:rsidRDefault="009445C4" w:rsidP="009445C4">
      <w:pPr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8713D4">
        <w:rPr>
          <w:rFonts w:ascii="Arial" w:hAnsi="Arial" w:cs="Arial"/>
          <w:bCs/>
          <w:sz w:val="24"/>
          <w:szCs w:val="24"/>
          <w:lang w:eastAsia="zh-CN"/>
        </w:rPr>
        <w:t>No existe una aportación mínima. Junta Central Fallera valorará todos los ofrecimientos efectuados</w:t>
      </w:r>
    </w:p>
    <w:p w14:paraId="7F195448" w14:textId="77777777" w:rsidR="009445C4" w:rsidRDefault="009445C4" w:rsidP="00CF4531">
      <w:pPr>
        <w:pStyle w:val="Textoindependiente"/>
        <w:spacing w:before="134" w:line="276" w:lineRule="auto"/>
        <w:ind w:right="113"/>
        <w:rPr>
          <w:rFonts w:ascii="Arial" w:hAnsi="Arial" w:cs="Arial"/>
        </w:rPr>
      </w:pPr>
    </w:p>
    <w:p w14:paraId="2F1B9993" w14:textId="09C33A95" w:rsidR="00CF4531" w:rsidRPr="006D64B3" w:rsidRDefault="004430BB" w:rsidP="00CF4531">
      <w:pPr>
        <w:pStyle w:val="Textoindependiente"/>
        <w:spacing w:before="134" w:line="276" w:lineRule="auto"/>
        <w:ind w:right="113"/>
        <w:rPr>
          <w:rFonts w:ascii="Arial" w:hAnsi="Arial" w:cs="Arial"/>
        </w:rPr>
      </w:pPr>
      <w:r>
        <w:rPr>
          <w:rFonts w:ascii="Arial" w:hAnsi="Arial" w:cs="Arial"/>
        </w:rPr>
        <w:t>En todo caso d</w:t>
      </w:r>
      <w:r w:rsidR="00CF4531" w:rsidRPr="006D64B3">
        <w:rPr>
          <w:rFonts w:ascii="Arial" w:hAnsi="Arial" w:cs="Arial"/>
        </w:rPr>
        <w:t>eberá revestir alguna de las siguientes modalidades:</w:t>
      </w:r>
    </w:p>
    <w:p w14:paraId="50DF6EBF" w14:textId="77777777" w:rsidR="00CF4531" w:rsidRPr="006D64B3" w:rsidRDefault="00CF4531" w:rsidP="003740B6">
      <w:pPr>
        <w:pStyle w:val="Textoindependiente"/>
        <w:numPr>
          <w:ilvl w:val="0"/>
          <w:numId w:val="2"/>
        </w:numPr>
        <w:adjustRightInd w:val="0"/>
        <w:spacing w:before="134" w:line="276" w:lineRule="auto"/>
        <w:ind w:left="0" w:right="113" w:firstLine="0"/>
        <w:jc w:val="both"/>
        <w:rPr>
          <w:rFonts w:ascii="Arial" w:hAnsi="Arial" w:cs="Arial"/>
        </w:rPr>
      </w:pPr>
      <w:r w:rsidRPr="006D64B3">
        <w:rPr>
          <w:rFonts w:ascii="Arial" w:hAnsi="Arial" w:cs="Arial"/>
        </w:rPr>
        <w:t>Donaciones puras y simples</w:t>
      </w:r>
    </w:p>
    <w:p w14:paraId="26A88721" w14:textId="77777777" w:rsidR="00CF4531" w:rsidRPr="006D64B3" w:rsidRDefault="00CF4531" w:rsidP="00CF4531">
      <w:pPr>
        <w:pStyle w:val="Textoindependiente"/>
        <w:numPr>
          <w:ilvl w:val="0"/>
          <w:numId w:val="2"/>
        </w:numPr>
        <w:adjustRightInd w:val="0"/>
        <w:spacing w:before="134" w:line="276" w:lineRule="auto"/>
        <w:ind w:left="0" w:right="113" w:firstLine="0"/>
        <w:jc w:val="both"/>
        <w:rPr>
          <w:rFonts w:ascii="Arial" w:hAnsi="Arial" w:cs="Arial"/>
        </w:rPr>
      </w:pPr>
      <w:r w:rsidRPr="006D64B3">
        <w:rPr>
          <w:rFonts w:ascii="Arial" w:hAnsi="Arial" w:cs="Arial"/>
        </w:rPr>
        <w:t>Contrato de patrocinio</w:t>
      </w:r>
    </w:p>
    <w:p w14:paraId="2A54CC7D" w14:textId="77777777" w:rsidR="00CF4531" w:rsidRDefault="00CF4531" w:rsidP="00CF4531">
      <w:pPr>
        <w:pStyle w:val="Textoindependiente"/>
        <w:numPr>
          <w:ilvl w:val="0"/>
          <w:numId w:val="2"/>
        </w:numPr>
        <w:adjustRightInd w:val="0"/>
        <w:spacing w:before="134" w:line="276" w:lineRule="auto"/>
        <w:ind w:left="0" w:right="113" w:firstLine="0"/>
        <w:jc w:val="both"/>
        <w:rPr>
          <w:rFonts w:ascii="Arial" w:hAnsi="Arial" w:cs="Arial"/>
        </w:rPr>
      </w:pPr>
      <w:r w:rsidRPr="006D64B3">
        <w:rPr>
          <w:rFonts w:ascii="Arial" w:hAnsi="Arial" w:cs="Arial"/>
        </w:rPr>
        <w:t>Convenio de patrocinio</w:t>
      </w:r>
    </w:p>
    <w:p w14:paraId="1B0F53A5" w14:textId="77777777" w:rsidR="00471440" w:rsidRDefault="00471440" w:rsidP="00471440">
      <w:pPr>
        <w:pStyle w:val="Textoindependiente"/>
        <w:adjustRightInd w:val="0"/>
        <w:spacing w:before="134" w:line="276" w:lineRule="auto"/>
        <w:ind w:right="113"/>
        <w:jc w:val="both"/>
        <w:rPr>
          <w:rFonts w:ascii="Arial" w:hAnsi="Arial" w:cs="Arial"/>
        </w:rPr>
      </w:pPr>
    </w:p>
    <w:p w14:paraId="0D74946A" w14:textId="65622907" w:rsidR="007A38BA" w:rsidRPr="006D64B3" w:rsidRDefault="004430BB" w:rsidP="007A38BA">
      <w:pPr>
        <w:pStyle w:val="Textoindependiente"/>
        <w:spacing w:before="134" w:line="276" w:lineRule="auto"/>
        <w:ind w:right="11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7A38BA" w:rsidRPr="006D64B3">
        <w:rPr>
          <w:rFonts w:ascii="Arial" w:hAnsi="Arial" w:cs="Arial"/>
          <w:b/>
          <w:bCs/>
        </w:rPr>
        <w:t>.- Naturaleza de las aportaciones</w:t>
      </w:r>
    </w:p>
    <w:p w14:paraId="4C6E6A78" w14:textId="77777777" w:rsidR="007A38BA" w:rsidRPr="006D64B3" w:rsidRDefault="007A38BA" w:rsidP="007A38BA">
      <w:pPr>
        <w:pStyle w:val="Textoindependiente"/>
        <w:spacing w:before="134" w:line="276" w:lineRule="auto"/>
        <w:ind w:right="113"/>
        <w:rPr>
          <w:rFonts w:ascii="Arial" w:hAnsi="Arial" w:cs="Arial"/>
        </w:rPr>
      </w:pPr>
      <w:r w:rsidRPr="006D64B3">
        <w:rPr>
          <w:rFonts w:ascii="Arial" w:hAnsi="Arial" w:cs="Arial"/>
        </w:rPr>
        <w:lastRenderedPageBreak/>
        <w:t>Las aportaciones podrán consistir en:</w:t>
      </w:r>
    </w:p>
    <w:p w14:paraId="42F74DC4" w14:textId="08202D03" w:rsidR="007A38BA" w:rsidRPr="006D64B3" w:rsidRDefault="007A38BA" w:rsidP="007A38BA">
      <w:pPr>
        <w:pStyle w:val="Textoindependiente"/>
        <w:adjustRightInd w:val="0"/>
        <w:spacing w:before="134" w:line="276" w:lineRule="auto"/>
        <w:ind w:right="113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A)  </w:t>
      </w:r>
      <w:r w:rsidR="003740B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3740B6">
        <w:rPr>
          <w:rFonts w:ascii="Arial" w:hAnsi="Arial" w:cs="Arial"/>
        </w:rPr>
        <w:t xml:space="preserve"> </w:t>
      </w:r>
      <w:r w:rsidRPr="006D64B3">
        <w:rPr>
          <w:rFonts w:ascii="Arial" w:hAnsi="Arial" w:cs="Arial"/>
        </w:rPr>
        <w:t>Aportaciones económicas que contribuyan a los gastos de la actividad patrocinada</w:t>
      </w:r>
    </w:p>
    <w:p w14:paraId="246F3FAE" w14:textId="006AD396" w:rsidR="007A38BA" w:rsidRPr="006D64B3" w:rsidRDefault="00AC73C5" w:rsidP="003740B6">
      <w:pPr>
        <w:pStyle w:val="Textoindependiente"/>
        <w:numPr>
          <w:ilvl w:val="0"/>
          <w:numId w:val="4"/>
        </w:numPr>
        <w:adjustRightInd w:val="0"/>
        <w:spacing w:before="134" w:line="276" w:lineRule="auto"/>
        <w:ind w:left="0" w:right="113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7A38BA" w:rsidRPr="006D64B3">
        <w:rPr>
          <w:rFonts w:ascii="Arial" w:hAnsi="Arial" w:cs="Arial"/>
        </w:rPr>
        <w:t>portaciones de material necesario para la actividad</w:t>
      </w:r>
    </w:p>
    <w:p w14:paraId="08340297" w14:textId="7E40699A" w:rsidR="007A38BA" w:rsidRPr="007A38BA" w:rsidRDefault="007A38BA" w:rsidP="003740B6">
      <w:pPr>
        <w:pStyle w:val="Textoindependiente"/>
        <w:numPr>
          <w:ilvl w:val="0"/>
          <w:numId w:val="4"/>
        </w:numPr>
        <w:adjustRightInd w:val="0"/>
        <w:spacing w:before="134" w:line="276" w:lineRule="auto"/>
        <w:ind w:left="0" w:right="113" w:firstLine="0"/>
        <w:jc w:val="both"/>
        <w:rPr>
          <w:rFonts w:ascii="Arial" w:hAnsi="Arial" w:cs="Arial"/>
        </w:rPr>
      </w:pPr>
      <w:r w:rsidRPr="006D64B3">
        <w:rPr>
          <w:rFonts w:ascii="Arial" w:hAnsi="Arial" w:cs="Arial"/>
        </w:rPr>
        <w:t>Cesión de bienes muebles o inmuebles</w:t>
      </w:r>
    </w:p>
    <w:p w14:paraId="3095C2EB" w14:textId="77777777" w:rsidR="006C305E" w:rsidRPr="00F56FD6" w:rsidRDefault="006C305E" w:rsidP="00942D59">
      <w:pPr>
        <w:pStyle w:val="Textoindependiente"/>
        <w:spacing w:before="5" w:line="276" w:lineRule="auto"/>
        <w:rPr>
          <w:rFonts w:ascii="Arial" w:hAnsi="Arial" w:cs="Arial"/>
          <w:i/>
        </w:rPr>
      </w:pPr>
    </w:p>
    <w:p w14:paraId="7C6391CD" w14:textId="1BD58145" w:rsidR="006C305E" w:rsidRPr="00F56FD6" w:rsidRDefault="00471440" w:rsidP="00471440">
      <w:pPr>
        <w:pStyle w:val="Ttulo1"/>
        <w:tabs>
          <w:tab w:val="left" w:pos="342"/>
        </w:tabs>
        <w:spacing w:line="276" w:lineRule="auto"/>
        <w:ind w:left="10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3.- </w:t>
      </w:r>
      <w:r w:rsidR="006C305E" w:rsidRPr="00F56FD6">
        <w:rPr>
          <w:rFonts w:ascii="Arial" w:hAnsi="Arial" w:cs="Arial"/>
        </w:rPr>
        <w:t>Condición de</w:t>
      </w:r>
      <w:r w:rsidR="006C305E" w:rsidRPr="00F56FD6">
        <w:rPr>
          <w:rFonts w:ascii="Arial" w:hAnsi="Arial" w:cs="Arial"/>
          <w:spacing w:val="-1"/>
        </w:rPr>
        <w:t xml:space="preserve"> </w:t>
      </w:r>
      <w:r w:rsidR="006C305E" w:rsidRPr="00F56FD6">
        <w:rPr>
          <w:rFonts w:ascii="Arial" w:hAnsi="Arial" w:cs="Arial"/>
        </w:rPr>
        <w:t>patrocinador</w:t>
      </w:r>
    </w:p>
    <w:p w14:paraId="12DD5CE9" w14:textId="77777777" w:rsidR="006C305E" w:rsidRPr="00F56FD6" w:rsidRDefault="006C305E" w:rsidP="00942D59">
      <w:pPr>
        <w:pStyle w:val="Textoindependiente"/>
        <w:spacing w:before="7" w:line="276" w:lineRule="auto"/>
        <w:rPr>
          <w:rFonts w:ascii="Arial" w:hAnsi="Arial" w:cs="Arial"/>
          <w:b/>
        </w:rPr>
      </w:pPr>
    </w:p>
    <w:p w14:paraId="51421ECD" w14:textId="556B8D80" w:rsidR="006C305E" w:rsidRPr="00F56FD6" w:rsidRDefault="006C305E" w:rsidP="00942D59">
      <w:pPr>
        <w:pStyle w:val="Textoindependiente"/>
        <w:spacing w:line="276" w:lineRule="auto"/>
        <w:ind w:left="101" w:right="112"/>
        <w:jc w:val="both"/>
        <w:rPr>
          <w:rFonts w:ascii="Arial" w:hAnsi="Arial" w:cs="Arial"/>
        </w:rPr>
      </w:pPr>
      <w:r w:rsidRPr="00F56FD6">
        <w:rPr>
          <w:rFonts w:ascii="Arial" w:hAnsi="Arial" w:cs="Arial"/>
        </w:rPr>
        <w:t>Podrán tener la condición de patrocinador las personas</w:t>
      </w:r>
      <w:r w:rsidR="00471440">
        <w:rPr>
          <w:rFonts w:ascii="Arial" w:hAnsi="Arial" w:cs="Arial"/>
        </w:rPr>
        <w:t xml:space="preserve"> físicas o </w:t>
      </w:r>
      <w:r w:rsidRPr="00F56FD6">
        <w:rPr>
          <w:rFonts w:ascii="Arial" w:hAnsi="Arial" w:cs="Arial"/>
        </w:rPr>
        <w:t>jurídicas sometidas al derecho privado, que tengan plena capacidad de obrar y no estén incursas en ninguna de las prohibiciones para contratar establecidas en la Ley. Para acreditar, entre otros, este último extremo, la instancia integrará una declaración responsable relativa a los puntos siguientes:</w:t>
      </w:r>
    </w:p>
    <w:p w14:paraId="70A4753D" w14:textId="77777777" w:rsidR="006C305E" w:rsidRPr="00F56FD6" w:rsidRDefault="006C305E" w:rsidP="00942D59">
      <w:pPr>
        <w:pStyle w:val="Textoindependiente"/>
        <w:spacing w:before="11" w:line="276" w:lineRule="auto"/>
        <w:rPr>
          <w:rFonts w:ascii="Arial" w:hAnsi="Arial" w:cs="Arial"/>
        </w:rPr>
      </w:pPr>
    </w:p>
    <w:p w14:paraId="70328C09" w14:textId="77777777" w:rsidR="006C305E" w:rsidRPr="00F56FD6" w:rsidRDefault="006C305E" w:rsidP="00942D59">
      <w:pPr>
        <w:pStyle w:val="Prrafodelista"/>
        <w:numPr>
          <w:ilvl w:val="1"/>
          <w:numId w:val="1"/>
        </w:numPr>
        <w:tabs>
          <w:tab w:val="left" w:pos="822"/>
        </w:tabs>
        <w:spacing w:line="276" w:lineRule="auto"/>
        <w:ind w:right="111"/>
        <w:rPr>
          <w:rFonts w:ascii="Arial" w:hAnsi="Arial" w:cs="Arial"/>
          <w:sz w:val="24"/>
          <w:szCs w:val="24"/>
        </w:rPr>
      </w:pPr>
      <w:r w:rsidRPr="00F56FD6">
        <w:rPr>
          <w:rFonts w:ascii="Arial" w:hAnsi="Arial" w:cs="Arial"/>
          <w:sz w:val="24"/>
          <w:szCs w:val="24"/>
        </w:rPr>
        <w:t>No encontrarse comprendido/a, o que la empresa a la que representa los/las administradores/as y representantes no se encuentren comprendida, en ninguna de las prohibiciones e incompatibilidad para contratar reguladas en el artículo 71 de la Ley de Contratos del Sector</w:t>
      </w:r>
      <w:r w:rsidRPr="00F56FD6">
        <w:rPr>
          <w:rFonts w:ascii="Arial" w:hAnsi="Arial" w:cs="Arial"/>
          <w:spacing w:val="-8"/>
          <w:sz w:val="24"/>
          <w:szCs w:val="24"/>
        </w:rPr>
        <w:t xml:space="preserve"> </w:t>
      </w:r>
      <w:r w:rsidRPr="00F56FD6">
        <w:rPr>
          <w:rFonts w:ascii="Arial" w:hAnsi="Arial" w:cs="Arial"/>
          <w:sz w:val="24"/>
          <w:szCs w:val="24"/>
        </w:rPr>
        <w:t>Público.</w:t>
      </w:r>
    </w:p>
    <w:p w14:paraId="5E331E3E" w14:textId="77777777" w:rsidR="006C305E" w:rsidRPr="00F56FD6" w:rsidRDefault="006C305E" w:rsidP="00942D59">
      <w:pPr>
        <w:pStyle w:val="Textoindependiente"/>
        <w:spacing w:line="276" w:lineRule="auto"/>
        <w:rPr>
          <w:rFonts w:ascii="Arial" w:hAnsi="Arial" w:cs="Arial"/>
        </w:rPr>
      </w:pPr>
    </w:p>
    <w:p w14:paraId="6A1C1CCB" w14:textId="77777777" w:rsidR="006C305E" w:rsidRPr="00F56FD6" w:rsidRDefault="006C305E" w:rsidP="00942D59">
      <w:pPr>
        <w:pStyle w:val="Prrafodelista"/>
        <w:numPr>
          <w:ilvl w:val="1"/>
          <w:numId w:val="1"/>
        </w:numPr>
        <w:tabs>
          <w:tab w:val="left" w:pos="822"/>
        </w:tabs>
        <w:spacing w:before="90" w:line="276" w:lineRule="auto"/>
        <w:ind w:right="111"/>
        <w:rPr>
          <w:rFonts w:ascii="Arial" w:hAnsi="Arial" w:cs="Arial"/>
          <w:sz w:val="24"/>
          <w:szCs w:val="24"/>
        </w:rPr>
      </w:pPr>
      <w:r w:rsidRPr="00F56FD6">
        <w:rPr>
          <w:rFonts w:ascii="Arial" w:hAnsi="Arial" w:cs="Arial"/>
          <w:sz w:val="24"/>
          <w:szCs w:val="24"/>
        </w:rPr>
        <w:t>No vulnera la normativa fiscal amparándose en los denominados paraísos fiscal</w:t>
      </w:r>
      <w:r w:rsidR="00F56FD6">
        <w:rPr>
          <w:rFonts w:ascii="Arial" w:hAnsi="Arial" w:cs="Arial"/>
          <w:sz w:val="24"/>
          <w:szCs w:val="24"/>
        </w:rPr>
        <w:t>e</w:t>
      </w:r>
      <w:r w:rsidRPr="00F56FD6">
        <w:rPr>
          <w:rFonts w:ascii="Arial" w:hAnsi="Arial" w:cs="Arial"/>
          <w:sz w:val="24"/>
          <w:szCs w:val="24"/>
        </w:rPr>
        <w:t>s a fin de eludir sus obligaciones y su responsabilidad ante las autoridades españolas. En el supuesto que esta solicitud fuera suscrita por apoderados de la mercantil, declaren que se encuentran vigentes en la</w:t>
      </w:r>
      <w:r w:rsidRPr="00F56FD6">
        <w:rPr>
          <w:rFonts w:ascii="Arial" w:hAnsi="Arial" w:cs="Arial"/>
          <w:spacing w:val="-1"/>
          <w:sz w:val="24"/>
          <w:szCs w:val="24"/>
        </w:rPr>
        <w:t xml:space="preserve"> </w:t>
      </w:r>
      <w:r w:rsidRPr="00F56FD6">
        <w:rPr>
          <w:rFonts w:ascii="Arial" w:hAnsi="Arial" w:cs="Arial"/>
          <w:sz w:val="24"/>
          <w:szCs w:val="24"/>
        </w:rPr>
        <w:t>actualidad.</w:t>
      </w:r>
    </w:p>
    <w:p w14:paraId="538983A4" w14:textId="77777777" w:rsidR="006C305E" w:rsidRPr="00F56FD6" w:rsidRDefault="006C305E" w:rsidP="00942D59">
      <w:pPr>
        <w:pStyle w:val="Textoindependiente"/>
        <w:spacing w:before="8" w:line="276" w:lineRule="auto"/>
        <w:rPr>
          <w:rFonts w:ascii="Arial" w:hAnsi="Arial" w:cs="Arial"/>
        </w:rPr>
      </w:pPr>
    </w:p>
    <w:p w14:paraId="5D8C19FF" w14:textId="77777777" w:rsidR="006C305E" w:rsidRDefault="006C305E" w:rsidP="00942D59">
      <w:pPr>
        <w:pStyle w:val="Prrafodelista"/>
        <w:numPr>
          <w:ilvl w:val="1"/>
          <w:numId w:val="1"/>
        </w:numPr>
        <w:tabs>
          <w:tab w:val="left" w:pos="822"/>
        </w:tabs>
        <w:spacing w:before="6" w:line="276" w:lineRule="auto"/>
        <w:ind w:right="111"/>
        <w:rPr>
          <w:rFonts w:ascii="Arial" w:hAnsi="Arial" w:cs="Arial"/>
          <w:sz w:val="24"/>
          <w:szCs w:val="24"/>
        </w:rPr>
      </w:pPr>
      <w:r w:rsidRPr="00F56FD6">
        <w:rPr>
          <w:rFonts w:ascii="Arial" w:hAnsi="Arial" w:cs="Arial"/>
          <w:sz w:val="24"/>
          <w:szCs w:val="24"/>
        </w:rPr>
        <w:t>Estar al corriente de sus obligaciones tributa</w:t>
      </w:r>
      <w:r w:rsidR="00F56FD6">
        <w:rPr>
          <w:rFonts w:ascii="Arial" w:hAnsi="Arial" w:cs="Arial"/>
          <w:sz w:val="24"/>
          <w:szCs w:val="24"/>
        </w:rPr>
        <w:t>rias con Hacienda y con la Seguridad Social.</w:t>
      </w:r>
    </w:p>
    <w:p w14:paraId="62CE294C" w14:textId="77777777" w:rsidR="00F56FD6" w:rsidRPr="00F56FD6" w:rsidRDefault="00F56FD6" w:rsidP="00942D59">
      <w:pPr>
        <w:pStyle w:val="Prrafodelista"/>
        <w:spacing w:line="276" w:lineRule="auto"/>
        <w:rPr>
          <w:rFonts w:ascii="Arial" w:hAnsi="Arial" w:cs="Arial"/>
          <w:sz w:val="24"/>
          <w:szCs w:val="24"/>
        </w:rPr>
      </w:pPr>
    </w:p>
    <w:p w14:paraId="1A132466" w14:textId="77777777" w:rsidR="00DA0912" w:rsidRPr="00DA0912" w:rsidRDefault="006C305E" w:rsidP="00942D59">
      <w:pPr>
        <w:pStyle w:val="Prrafodelista"/>
        <w:widowControl/>
        <w:numPr>
          <w:ilvl w:val="1"/>
          <w:numId w:val="1"/>
        </w:numPr>
        <w:tabs>
          <w:tab w:val="left" w:pos="709"/>
          <w:tab w:val="left" w:pos="822"/>
        </w:tabs>
        <w:autoSpaceDE/>
        <w:autoSpaceDN/>
        <w:spacing w:before="1" w:line="276" w:lineRule="auto"/>
        <w:ind w:right="112"/>
        <w:rPr>
          <w:rFonts w:ascii="Arial" w:hAnsi="Arial" w:cs="Arial"/>
          <w:color w:val="000000"/>
          <w:sz w:val="24"/>
          <w:szCs w:val="24"/>
          <w:lang w:bidi="ar-SA"/>
        </w:rPr>
      </w:pPr>
      <w:r w:rsidRPr="00DA0912">
        <w:rPr>
          <w:rFonts w:ascii="Arial" w:hAnsi="Arial" w:cs="Arial"/>
          <w:sz w:val="24"/>
          <w:szCs w:val="24"/>
        </w:rPr>
        <w:t>Que la empresa a la cual representa, si se trata de una empresa extranjera, se someterá a la jurisdicción de los juzgados y tribunales</w:t>
      </w:r>
      <w:r w:rsidR="00F56FD6" w:rsidRPr="00DA0912">
        <w:rPr>
          <w:rFonts w:ascii="Arial" w:hAnsi="Arial" w:cs="Arial"/>
          <w:sz w:val="24"/>
          <w:szCs w:val="24"/>
        </w:rPr>
        <w:t xml:space="preserve"> españoles </w:t>
      </w:r>
      <w:r w:rsidRPr="00DA0912">
        <w:rPr>
          <w:rFonts w:ascii="Arial" w:hAnsi="Arial" w:cs="Arial"/>
          <w:sz w:val="24"/>
          <w:szCs w:val="24"/>
        </w:rPr>
        <w:t>de cualquier orden para todas las incidencias que, de manera directa o indirecta, puedan surgir.</w:t>
      </w:r>
    </w:p>
    <w:p w14:paraId="6B682416" w14:textId="77777777" w:rsidR="00DA0912" w:rsidRPr="00DA0912" w:rsidRDefault="00DA0912" w:rsidP="00942D59">
      <w:pPr>
        <w:pStyle w:val="Prrafodelista"/>
        <w:spacing w:line="276" w:lineRule="auto"/>
        <w:rPr>
          <w:rFonts w:ascii="Arial" w:hAnsi="Arial" w:cs="Arial"/>
          <w:sz w:val="24"/>
          <w:szCs w:val="24"/>
        </w:rPr>
      </w:pPr>
    </w:p>
    <w:p w14:paraId="153D4154" w14:textId="77777777" w:rsidR="00DA0912" w:rsidRPr="00F56FD6" w:rsidRDefault="00DA0912" w:rsidP="00942D59">
      <w:pPr>
        <w:pStyle w:val="Prrafodelista"/>
        <w:widowControl/>
        <w:numPr>
          <w:ilvl w:val="1"/>
          <w:numId w:val="1"/>
        </w:numPr>
        <w:tabs>
          <w:tab w:val="left" w:pos="709"/>
          <w:tab w:val="left" w:pos="822"/>
        </w:tabs>
        <w:autoSpaceDE/>
        <w:autoSpaceDN/>
        <w:spacing w:before="1" w:line="276" w:lineRule="auto"/>
        <w:ind w:right="112"/>
        <w:rPr>
          <w:rFonts w:ascii="Arial" w:hAnsi="Arial" w:cs="Arial"/>
          <w:color w:val="000000"/>
          <w:sz w:val="24"/>
          <w:szCs w:val="24"/>
          <w:lang w:bidi="ar-SA"/>
        </w:rPr>
      </w:pPr>
      <w:r w:rsidRPr="00DA0912">
        <w:rPr>
          <w:rFonts w:ascii="Arial" w:hAnsi="Arial" w:cs="Arial"/>
          <w:sz w:val="24"/>
          <w:szCs w:val="24"/>
        </w:rPr>
        <w:t xml:space="preserve">Para cualquier </w:t>
      </w:r>
      <w:r w:rsidRPr="00F56FD6">
        <w:rPr>
          <w:rFonts w:ascii="Arial" w:hAnsi="Arial" w:cs="Arial"/>
          <w:color w:val="000000"/>
          <w:sz w:val="24"/>
          <w:szCs w:val="24"/>
          <w:lang w:bidi="ar-SA"/>
        </w:rPr>
        <w:t>controversia que pueda presentarse como consecuencia del contenido o interpretación del presente documento y su ejecución, ambas partes acuerdan expresamente someterse a los Juzgados y Tribunales de Valencia capital.</w:t>
      </w:r>
    </w:p>
    <w:p w14:paraId="69FFE531" w14:textId="77777777" w:rsidR="00F56FD6" w:rsidRPr="00F56FD6" w:rsidRDefault="00F56FD6" w:rsidP="00942D59">
      <w:pPr>
        <w:pStyle w:val="Prrafodelista"/>
        <w:spacing w:line="276" w:lineRule="auto"/>
        <w:rPr>
          <w:rFonts w:ascii="Arial" w:hAnsi="Arial" w:cs="Arial"/>
          <w:sz w:val="24"/>
          <w:szCs w:val="24"/>
        </w:rPr>
      </w:pPr>
    </w:p>
    <w:p w14:paraId="7B492BBB" w14:textId="1A20574C" w:rsidR="006C305E" w:rsidRPr="00471440" w:rsidRDefault="004430BB" w:rsidP="004430BB">
      <w:pPr>
        <w:pStyle w:val="Ttulo1"/>
        <w:tabs>
          <w:tab w:val="left" w:pos="342"/>
        </w:tabs>
        <w:spacing w:line="276" w:lineRule="auto"/>
        <w:ind w:right="115"/>
        <w:rPr>
          <w:rFonts w:ascii="Arial" w:hAnsi="Arial" w:cs="Arial"/>
        </w:rPr>
      </w:pPr>
      <w:r>
        <w:rPr>
          <w:rFonts w:ascii="Arial" w:hAnsi="Arial" w:cs="Arial"/>
        </w:rPr>
        <w:t xml:space="preserve">4.- </w:t>
      </w:r>
      <w:r w:rsidR="006C305E" w:rsidRPr="00471440">
        <w:rPr>
          <w:rFonts w:ascii="Arial" w:hAnsi="Arial" w:cs="Arial"/>
        </w:rPr>
        <w:t>Procedimiento</w:t>
      </w:r>
      <w:r w:rsidR="00471440">
        <w:rPr>
          <w:rFonts w:ascii="Arial" w:hAnsi="Arial" w:cs="Arial"/>
        </w:rPr>
        <w:t xml:space="preserve"> y pl</w:t>
      </w:r>
      <w:r w:rsidR="006C305E" w:rsidRPr="00471440">
        <w:rPr>
          <w:rFonts w:ascii="Arial" w:hAnsi="Arial" w:cs="Arial"/>
        </w:rPr>
        <w:t>azo de presentación de la</w:t>
      </w:r>
      <w:r w:rsidR="006C305E" w:rsidRPr="00471440">
        <w:rPr>
          <w:rFonts w:ascii="Arial" w:hAnsi="Arial" w:cs="Arial"/>
          <w:spacing w:val="-2"/>
        </w:rPr>
        <w:t xml:space="preserve"> </w:t>
      </w:r>
      <w:r w:rsidR="006C305E" w:rsidRPr="00471440">
        <w:rPr>
          <w:rFonts w:ascii="Arial" w:hAnsi="Arial" w:cs="Arial"/>
        </w:rPr>
        <w:t>solicitud</w:t>
      </w:r>
    </w:p>
    <w:p w14:paraId="411FA476" w14:textId="77777777" w:rsidR="006C305E" w:rsidRPr="00F56FD6" w:rsidRDefault="006C305E" w:rsidP="00942D59">
      <w:pPr>
        <w:pStyle w:val="Textoindependiente"/>
        <w:spacing w:line="276" w:lineRule="auto"/>
        <w:rPr>
          <w:rFonts w:ascii="Arial" w:hAnsi="Arial" w:cs="Arial"/>
          <w:b/>
        </w:rPr>
      </w:pPr>
    </w:p>
    <w:p w14:paraId="2C6854C2" w14:textId="77777777" w:rsidR="009445C4" w:rsidRDefault="009445C4" w:rsidP="004714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773230" w14:textId="77777777" w:rsidR="009445C4" w:rsidRDefault="009445C4" w:rsidP="009445C4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Las personas físicas y jurídicas que estuvieran interesadas 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E61EE">
        <w:rPr>
          <w:rFonts w:ascii="Arial" w:hAnsi="Arial" w:cs="Arial"/>
          <w:color w:val="000000"/>
          <w:sz w:val="24"/>
          <w:szCs w:val="24"/>
        </w:rPr>
        <w:t xml:space="preserve">patrocinar, deberán </w:t>
      </w:r>
      <w:r w:rsidRPr="009E61EE">
        <w:rPr>
          <w:rFonts w:ascii="Arial" w:hAnsi="Arial" w:cs="Arial"/>
          <w:color w:val="000000"/>
          <w:sz w:val="24"/>
          <w:szCs w:val="24"/>
        </w:rPr>
        <w:lastRenderedPageBreak/>
        <w:t xml:space="preserve">presentar sus propuestas a través del Registro Electrónico General por medios telemáticos, al que se accede a través de la Sede Electrónica del Ayuntamiento de València, y en virtud del artículo 14.2 de la Ley 39/2015 de 1 de octubre del Procedimiento </w:t>
      </w:r>
    </w:p>
    <w:p w14:paraId="6ACD09D1" w14:textId="77777777" w:rsidR="009445C4" w:rsidRDefault="009445C4" w:rsidP="009445C4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56FE8179" w14:textId="77777777" w:rsidR="009445C4" w:rsidRPr="009E61EE" w:rsidRDefault="009445C4" w:rsidP="009445C4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Administrativo Común. En el caso de que el solicitante se trate de persona física, podrá elegir entre la presentación electrónica o en papel a través de la Oficina de Registro.</w:t>
      </w:r>
    </w:p>
    <w:p w14:paraId="7CB9E42F" w14:textId="77777777" w:rsidR="009445C4" w:rsidRDefault="009445C4" w:rsidP="009445C4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0273C821" w14:textId="77777777" w:rsidR="009445C4" w:rsidRPr="009E61EE" w:rsidRDefault="009445C4" w:rsidP="009445C4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 xml:space="preserve">Plazo de presentación: el plazo finalizará </w:t>
      </w:r>
      <w:r w:rsidRPr="00563770">
        <w:rPr>
          <w:rFonts w:ascii="Arial" w:hAnsi="Arial" w:cs="Arial"/>
          <w:color w:val="000000"/>
          <w:sz w:val="24"/>
          <w:szCs w:val="24"/>
        </w:rPr>
        <w:t xml:space="preserve">en </w:t>
      </w:r>
      <w:r w:rsidRPr="00563770">
        <w:rPr>
          <w:rFonts w:ascii="Arial" w:hAnsi="Arial" w:cs="Arial"/>
          <w:b/>
          <w:bCs/>
          <w:color w:val="000000"/>
          <w:sz w:val="24"/>
          <w:szCs w:val="24"/>
        </w:rPr>
        <w:t>20 días</w:t>
      </w:r>
      <w:r w:rsidRPr="009E61EE">
        <w:rPr>
          <w:rFonts w:ascii="Arial" w:hAnsi="Arial" w:cs="Arial"/>
          <w:b/>
          <w:bCs/>
          <w:color w:val="000000"/>
          <w:sz w:val="24"/>
          <w:szCs w:val="24"/>
        </w:rPr>
        <w:t xml:space="preserve"> naturales </w:t>
      </w:r>
      <w:r w:rsidRPr="009E61EE">
        <w:rPr>
          <w:rFonts w:ascii="Arial" w:hAnsi="Arial" w:cs="Arial"/>
          <w:color w:val="000000"/>
          <w:sz w:val="24"/>
          <w:szCs w:val="24"/>
        </w:rPr>
        <w:t xml:space="preserve">a partir de la publicación de este anuncio en la web </w:t>
      </w:r>
      <w:r>
        <w:rPr>
          <w:rFonts w:ascii="Arial" w:hAnsi="Arial" w:cs="Arial"/>
          <w:color w:val="000000"/>
          <w:sz w:val="24"/>
          <w:szCs w:val="24"/>
        </w:rPr>
        <w:t>de Junta Central Fallera</w:t>
      </w:r>
      <w:r w:rsidRPr="009E61EE">
        <w:rPr>
          <w:rFonts w:ascii="Arial" w:hAnsi="Arial" w:cs="Arial"/>
          <w:color w:val="000000"/>
          <w:sz w:val="24"/>
          <w:szCs w:val="24"/>
        </w:rPr>
        <w:t>.</w:t>
      </w:r>
    </w:p>
    <w:p w14:paraId="2ED14094" w14:textId="77777777" w:rsidR="009445C4" w:rsidRPr="009E61EE" w:rsidRDefault="009445C4" w:rsidP="009445C4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En las solicitudes deberán reflejarse los siguientes datos:</w:t>
      </w:r>
    </w:p>
    <w:p w14:paraId="2CA73626" w14:textId="77777777" w:rsidR="009445C4" w:rsidRPr="009E61EE" w:rsidRDefault="009445C4" w:rsidP="009445C4">
      <w:pPr>
        <w:pStyle w:val="Prrafodelista"/>
        <w:widowControl/>
        <w:numPr>
          <w:ilvl w:val="0"/>
          <w:numId w:val="10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Nombre y apellidos o razón social de la persona o entidad patrocinadora y domicilio.</w:t>
      </w:r>
    </w:p>
    <w:p w14:paraId="25D52C1E" w14:textId="77777777" w:rsidR="009445C4" w:rsidRPr="009E61EE" w:rsidRDefault="009445C4" w:rsidP="009445C4">
      <w:pPr>
        <w:pStyle w:val="Prrafodelista"/>
        <w:widowControl/>
        <w:numPr>
          <w:ilvl w:val="0"/>
          <w:numId w:val="10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Actividad que va a ser objeto de patrocinio. Si fueran varias se presentará una solicitud por cada actividad.</w:t>
      </w:r>
    </w:p>
    <w:p w14:paraId="7E0A4C58" w14:textId="77777777" w:rsidR="009445C4" w:rsidRPr="009E61EE" w:rsidRDefault="009445C4" w:rsidP="009445C4">
      <w:pPr>
        <w:pStyle w:val="Prrafodelista"/>
        <w:widowControl/>
        <w:numPr>
          <w:ilvl w:val="0"/>
          <w:numId w:val="10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Cuantía de las aportaciones dinerarias pretendidas, así como valoración de las no dinerarias.</w:t>
      </w:r>
    </w:p>
    <w:p w14:paraId="6C1FB6D0" w14:textId="77777777" w:rsidR="009445C4" w:rsidRPr="00B90FF3" w:rsidRDefault="009445C4" w:rsidP="009445C4">
      <w:pPr>
        <w:pStyle w:val="Prrafodelista"/>
        <w:widowControl/>
        <w:numPr>
          <w:ilvl w:val="0"/>
          <w:numId w:val="10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B90FF3">
        <w:rPr>
          <w:rFonts w:ascii="Arial" w:hAnsi="Arial" w:cs="Arial"/>
          <w:sz w:val="24"/>
          <w:szCs w:val="24"/>
        </w:rPr>
        <w:t xml:space="preserve">Modo en el que pretende se desarrollen los incentivos referidos en el apartado </w:t>
      </w:r>
      <w:r>
        <w:rPr>
          <w:rFonts w:ascii="Arial" w:hAnsi="Arial" w:cs="Arial"/>
          <w:sz w:val="24"/>
          <w:szCs w:val="24"/>
        </w:rPr>
        <w:t>8</w:t>
      </w:r>
      <w:r w:rsidRPr="00B90FF3">
        <w:rPr>
          <w:rFonts w:ascii="Arial" w:hAnsi="Arial" w:cs="Arial"/>
          <w:sz w:val="24"/>
          <w:szCs w:val="24"/>
        </w:rPr>
        <w:t xml:space="preserve"> de la convocatoria.</w:t>
      </w:r>
    </w:p>
    <w:p w14:paraId="17B54AAB" w14:textId="77777777" w:rsidR="009445C4" w:rsidRPr="009E61EE" w:rsidRDefault="009445C4" w:rsidP="009445C4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Documentación a aportar junto con la solicitud:</w:t>
      </w:r>
    </w:p>
    <w:p w14:paraId="20FE3466" w14:textId="77777777" w:rsidR="009445C4" w:rsidRPr="009E61EE" w:rsidRDefault="009445C4" w:rsidP="009445C4">
      <w:pPr>
        <w:pStyle w:val="Prrafodelista"/>
        <w:widowControl/>
        <w:numPr>
          <w:ilvl w:val="0"/>
          <w:numId w:val="11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Documento Nacional de Identidad cuando se trate de persona física. En caso de persona jurídica, código de identificación fiscal de la entidad, así como escritura de constitución, estatutos o acta fundacional.</w:t>
      </w:r>
    </w:p>
    <w:p w14:paraId="532D0252" w14:textId="77777777" w:rsidR="009445C4" w:rsidRPr="009E61EE" w:rsidRDefault="009445C4" w:rsidP="009445C4">
      <w:pPr>
        <w:pStyle w:val="Prrafodelista"/>
        <w:widowControl/>
        <w:numPr>
          <w:ilvl w:val="0"/>
          <w:numId w:val="11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Declaración suscrita por el patrocinador o su representante de no hallarse incurso en ninguna de las prohibiciones para contratar con la Administración Pública.</w:t>
      </w:r>
    </w:p>
    <w:p w14:paraId="00BEF8C2" w14:textId="77777777" w:rsidR="009445C4" w:rsidRPr="009E61EE" w:rsidRDefault="009445C4" w:rsidP="009445C4">
      <w:pPr>
        <w:pStyle w:val="Prrafodelista"/>
        <w:widowControl/>
        <w:numPr>
          <w:ilvl w:val="0"/>
          <w:numId w:val="11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Declaración responsable suscrita por el patrocinador o su representante de estar al corriente del cumplimiento de las obligaciones tributarias, de la Seguridad Social y con el Ayuntamiento de València.</w:t>
      </w:r>
    </w:p>
    <w:p w14:paraId="3959CC58" w14:textId="77777777" w:rsidR="009445C4" w:rsidRPr="009E61EE" w:rsidRDefault="009445C4" w:rsidP="009445C4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Podrán solicitar más información a través del correo electrónico</w:t>
      </w:r>
    </w:p>
    <w:p w14:paraId="450129B5" w14:textId="77777777" w:rsidR="009445C4" w:rsidRPr="00E6786A" w:rsidRDefault="009445C4" w:rsidP="009445C4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9E61EE">
        <w:rPr>
          <w:rFonts w:ascii="Arial" w:hAnsi="Arial" w:cs="Arial"/>
          <w:sz w:val="24"/>
          <w:szCs w:val="24"/>
        </w:rPr>
        <w:t>El ofrecimiento de patrocinios por aquellos particulares o empresas interesados, se presentará en seda electrónica del Organismo o a través del correo electrónico coordinación@fallas.com, en el plazo de 10 días hábiles desde el siguiente a la publicación en la página web de Junta Central Fallera.</w:t>
      </w:r>
    </w:p>
    <w:p w14:paraId="58A9CC9C" w14:textId="1E1EEA04" w:rsidR="009445C4" w:rsidRPr="009E61EE" w:rsidRDefault="009445C4" w:rsidP="009445C4">
      <w:pPr>
        <w:spacing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9E61EE">
        <w:rPr>
          <w:rFonts w:ascii="Arial" w:hAnsi="Arial" w:cs="Arial"/>
          <w:b/>
          <w:bCs/>
          <w:color w:val="000000"/>
          <w:sz w:val="24"/>
          <w:szCs w:val="24"/>
        </w:rPr>
        <w:t>.- CRITERIOS DE VALORACIÓN</w:t>
      </w:r>
    </w:p>
    <w:p w14:paraId="051B5DEF" w14:textId="77777777" w:rsidR="009445C4" w:rsidRPr="009E61EE" w:rsidRDefault="009445C4" w:rsidP="009445C4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E61EE">
        <w:rPr>
          <w:rFonts w:ascii="Arial" w:hAnsi="Arial" w:cs="Arial"/>
          <w:color w:val="000000"/>
          <w:sz w:val="24"/>
          <w:szCs w:val="24"/>
        </w:rPr>
        <w:t>Se procederá a la selección de los patrocinadores que cumplan los requisitos mínimos para los intereses municipales establecidos en este anuncio, siempre de acuerdo a criterios de interés y adecuación a la programación.</w:t>
      </w:r>
    </w:p>
    <w:p w14:paraId="05EF4476" w14:textId="77777777" w:rsidR="009445C4" w:rsidRPr="009E61EE" w:rsidRDefault="009445C4" w:rsidP="009445C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E61EE">
        <w:rPr>
          <w:rFonts w:ascii="Arial" w:hAnsi="Arial" w:cs="Arial"/>
          <w:sz w:val="24"/>
          <w:szCs w:val="24"/>
        </w:rPr>
        <w:t>Recibida la solicitud, Junta Central Fallera procederá a la calificación de la documentación general presentada por los interesados. Si se observaran defectos materiales en la documentación, se concederá al interesado un plazo de subsanación no superior a 3 días.</w:t>
      </w:r>
    </w:p>
    <w:p w14:paraId="472223E8" w14:textId="77777777" w:rsidR="009445C4" w:rsidRPr="00E6786A" w:rsidRDefault="009445C4" w:rsidP="009445C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E61EE">
        <w:rPr>
          <w:rFonts w:ascii="Arial" w:hAnsi="Arial" w:cs="Arial"/>
          <w:sz w:val="24"/>
          <w:szCs w:val="24"/>
        </w:rPr>
        <w:lastRenderedPageBreak/>
        <w:t xml:space="preserve">Si la documentación contuviese defectos sustanciales o deficiencias materiales no subsanables, se efectuará propuesta en orden al rechazo de la proposición. </w:t>
      </w:r>
    </w:p>
    <w:p w14:paraId="03C8483D" w14:textId="77777777" w:rsidR="009445C4" w:rsidRPr="009E61EE" w:rsidRDefault="009445C4" w:rsidP="009445C4">
      <w:pPr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bCs/>
          <w:sz w:val="24"/>
          <w:szCs w:val="24"/>
          <w:lang w:eastAsia="zh-CN"/>
        </w:rPr>
        <w:t>Se</w:t>
      </w:r>
      <w:r w:rsidRPr="009E61EE">
        <w:rPr>
          <w:rFonts w:ascii="Arial" w:hAnsi="Arial" w:cs="Arial"/>
          <w:bCs/>
          <w:sz w:val="24"/>
          <w:szCs w:val="24"/>
          <w:lang w:eastAsia="zh-CN"/>
        </w:rPr>
        <w:t xml:space="preserve"> procederá al estudio de las ofertas, atendiendo a las más ventajosas para los intereses del organismo en base a:</w:t>
      </w:r>
    </w:p>
    <w:p w14:paraId="3587EE2E" w14:textId="77777777" w:rsidR="009445C4" w:rsidRDefault="009445C4" w:rsidP="009445C4">
      <w:pPr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  <w:lang w:eastAsia="zh-CN"/>
        </w:rPr>
      </w:pPr>
    </w:p>
    <w:p w14:paraId="3AC92005" w14:textId="77777777" w:rsidR="009445C4" w:rsidRPr="009E61EE" w:rsidRDefault="009445C4" w:rsidP="009445C4">
      <w:pPr>
        <w:numPr>
          <w:ilvl w:val="0"/>
          <w:numId w:val="8"/>
        </w:numPr>
        <w:adjustRightInd w:val="0"/>
        <w:spacing w:before="240" w:after="240" w:line="276" w:lineRule="auto"/>
        <w:ind w:left="0" w:firstLine="0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9E61EE">
        <w:rPr>
          <w:rFonts w:ascii="Arial" w:hAnsi="Arial" w:cs="Arial"/>
          <w:bCs/>
          <w:sz w:val="24"/>
          <w:szCs w:val="24"/>
          <w:lang w:eastAsia="zh-CN"/>
        </w:rPr>
        <w:t xml:space="preserve">Las ofertas económicamente más ventajosas </w:t>
      </w:r>
    </w:p>
    <w:p w14:paraId="50DE3A54" w14:textId="77777777" w:rsidR="009445C4" w:rsidRPr="009E61EE" w:rsidRDefault="009445C4" w:rsidP="009445C4">
      <w:pPr>
        <w:numPr>
          <w:ilvl w:val="0"/>
          <w:numId w:val="8"/>
        </w:numPr>
        <w:adjustRightInd w:val="0"/>
        <w:spacing w:before="240" w:after="240" w:line="276" w:lineRule="auto"/>
        <w:ind w:left="0" w:firstLine="0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9E61EE">
        <w:rPr>
          <w:rFonts w:ascii="Arial" w:hAnsi="Arial" w:cs="Arial"/>
          <w:bCs/>
          <w:sz w:val="24"/>
          <w:szCs w:val="24"/>
          <w:lang w:eastAsia="zh-CN"/>
        </w:rPr>
        <w:t>Otras aportaciones relacionadas con los patrocinios</w:t>
      </w:r>
    </w:p>
    <w:p w14:paraId="78709289" w14:textId="77777777" w:rsidR="009445C4" w:rsidRPr="009E61EE" w:rsidRDefault="009445C4" w:rsidP="009445C4">
      <w:pPr>
        <w:numPr>
          <w:ilvl w:val="0"/>
          <w:numId w:val="8"/>
        </w:numPr>
        <w:adjustRightInd w:val="0"/>
        <w:spacing w:before="240" w:after="240" w:line="276" w:lineRule="auto"/>
        <w:ind w:left="0" w:firstLine="0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9E61EE">
        <w:rPr>
          <w:rFonts w:ascii="Arial" w:hAnsi="Arial" w:cs="Arial"/>
          <w:bCs/>
          <w:sz w:val="24"/>
          <w:szCs w:val="24"/>
          <w:lang w:eastAsia="zh-CN"/>
        </w:rPr>
        <w:t>Calidad técnica de la publicidad</w:t>
      </w:r>
    </w:p>
    <w:p w14:paraId="11B292CD" w14:textId="77777777" w:rsidR="009445C4" w:rsidRPr="009E61EE" w:rsidRDefault="009445C4" w:rsidP="009445C4">
      <w:pPr>
        <w:numPr>
          <w:ilvl w:val="0"/>
          <w:numId w:val="8"/>
        </w:numPr>
        <w:adjustRightInd w:val="0"/>
        <w:spacing w:before="240" w:after="240" w:line="276" w:lineRule="auto"/>
        <w:ind w:left="0" w:firstLine="0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9E61EE">
        <w:rPr>
          <w:rFonts w:ascii="Arial" w:hAnsi="Arial" w:cs="Arial"/>
          <w:bCs/>
          <w:sz w:val="24"/>
          <w:szCs w:val="24"/>
          <w:lang w:eastAsia="zh-CN"/>
        </w:rPr>
        <w:t>Compromisos efectivos de los solicitantes con acciones de interés público</w:t>
      </w:r>
    </w:p>
    <w:p w14:paraId="0AB66DDC" w14:textId="77777777" w:rsidR="009445C4" w:rsidRPr="009E61EE" w:rsidRDefault="009445C4" w:rsidP="009445C4">
      <w:pPr>
        <w:spacing w:before="240" w:after="240" w:line="276" w:lineRule="auto"/>
        <w:ind w:right="115"/>
        <w:jc w:val="both"/>
        <w:rPr>
          <w:rFonts w:ascii="Arial" w:hAnsi="Arial" w:cs="Arial"/>
          <w:sz w:val="24"/>
          <w:szCs w:val="24"/>
          <w:lang w:val="zh-CN" w:eastAsia="zh-CN"/>
        </w:rPr>
      </w:pPr>
      <w:r w:rsidRPr="009E61EE">
        <w:rPr>
          <w:rFonts w:ascii="Arial" w:hAnsi="Arial" w:cs="Arial"/>
          <w:sz w:val="24"/>
          <w:szCs w:val="24"/>
          <w:lang w:val="zh-CN" w:eastAsia="zh-CN"/>
        </w:rPr>
        <w:t xml:space="preserve">Junta </w:t>
      </w:r>
      <w:r w:rsidRPr="009E61EE">
        <w:rPr>
          <w:rFonts w:ascii="Arial" w:hAnsi="Arial" w:cs="Arial"/>
          <w:sz w:val="24"/>
          <w:szCs w:val="24"/>
          <w:lang w:eastAsia="zh-CN"/>
        </w:rPr>
        <w:t>Central</w:t>
      </w:r>
      <w:r w:rsidRPr="009E61EE">
        <w:rPr>
          <w:rFonts w:ascii="Arial" w:hAnsi="Arial" w:cs="Arial"/>
          <w:sz w:val="24"/>
          <w:szCs w:val="24"/>
          <w:lang w:val="zh-CN" w:eastAsia="zh-CN"/>
        </w:rPr>
        <w:t xml:space="preserve"> Fallera notificará la aceptación o denegación de la propuesta para ser patrocinador.</w:t>
      </w:r>
    </w:p>
    <w:p w14:paraId="13A14AEB" w14:textId="77777777" w:rsidR="009445C4" w:rsidRPr="00E6786A" w:rsidRDefault="009445C4" w:rsidP="009445C4">
      <w:pPr>
        <w:spacing w:before="240" w:after="240" w:line="276" w:lineRule="auto"/>
        <w:ind w:right="111"/>
        <w:jc w:val="both"/>
        <w:rPr>
          <w:rFonts w:ascii="Arial" w:eastAsiaTheme="minorEastAsia" w:hAnsi="Arial" w:cs="Arial"/>
          <w:sz w:val="24"/>
          <w:szCs w:val="24"/>
          <w:lang w:val="zh-CN" w:eastAsia="zh-CN"/>
        </w:rPr>
      </w:pPr>
      <w:r w:rsidRPr="009E61EE">
        <w:rPr>
          <w:rFonts w:ascii="Arial" w:hAnsi="Arial" w:cs="Arial"/>
          <w:sz w:val="24"/>
          <w:szCs w:val="24"/>
          <w:lang w:val="zh-CN" w:eastAsia="zh-CN"/>
        </w:rPr>
        <w:t xml:space="preserve">Junta </w:t>
      </w:r>
      <w:r w:rsidRPr="009E61EE">
        <w:rPr>
          <w:rFonts w:ascii="Arial" w:hAnsi="Arial" w:cs="Arial"/>
          <w:sz w:val="24"/>
          <w:szCs w:val="24"/>
          <w:lang w:eastAsia="zh-CN"/>
        </w:rPr>
        <w:t>Central</w:t>
      </w:r>
      <w:r w:rsidRPr="009E61EE">
        <w:rPr>
          <w:rFonts w:ascii="Arial" w:hAnsi="Arial" w:cs="Arial"/>
          <w:sz w:val="24"/>
          <w:szCs w:val="24"/>
          <w:lang w:val="zh-CN" w:eastAsia="zh-CN"/>
        </w:rPr>
        <w:t xml:space="preserve"> Fallera se reserva el derecho de no aceptar el patrocinio p</w:t>
      </w:r>
      <w:r w:rsidRPr="009E61EE">
        <w:rPr>
          <w:rFonts w:ascii="Arial" w:hAnsi="Arial" w:cs="Arial"/>
          <w:sz w:val="24"/>
          <w:szCs w:val="24"/>
          <w:lang w:eastAsia="zh-CN"/>
        </w:rPr>
        <w:t>o</w:t>
      </w:r>
      <w:r w:rsidRPr="009E61EE">
        <w:rPr>
          <w:rFonts w:ascii="Arial" w:hAnsi="Arial" w:cs="Arial"/>
          <w:sz w:val="24"/>
          <w:szCs w:val="24"/>
          <w:lang w:val="zh-CN" w:eastAsia="zh-CN"/>
        </w:rPr>
        <w:t>r razones de interés público. Quedan expresamente excluidas las propuestas de patrocinio de carácter partidista o aquellas que promuevan el consumo de drogas, o tengan un contenido violento, sexista, xenófobo o contra los valores democráticos. En todo caso, los anuncios deben ajustarse a lo que se dispone en la Ley 34/1988, general de publicidad, sobre publicidad ilícita, desleal y engañosa y cualquier otra normativa</w:t>
      </w:r>
      <w:r w:rsidRPr="009E61EE">
        <w:rPr>
          <w:rFonts w:ascii="Arial" w:hAnsi="Arial" w:cs="Arial"/>
          <w:spacing w:val="-14"/>
          <w:sz w:val="24"/>
          <w:szCs w:val="24"/>
          <w:lang w:val="zh-CN" w:eastAsia="zh-CN"/>
        </w:rPr>
        <w:t xml:space="preserve"> </w:t>
      </w:r>
      <w:r w:rsidRPr="009E61EE">
        <w:rPr>
          <w:rFonts w:ascii="Arial" w:hAnsi="Arial" w:cs="Arial"/>
          <w:sz w:val="24"/>
          <w:szCs w:val="24"/>
          <w:lang w:val="zh-CN" w:eastAsia="zh-CN"/>
        </w:rPr>
        <w:t>municipal.</w:t>
      </w:r>
    </w:p>
    <w:p w14:paraId="2DC3E37A" w14:textId="77777777" w:rsidR="009445C4" w:rsidRDefault="009445C4" w:rsidP="009445C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Junta Central Fallera</w:t>
      </w:r>
      <w:r w:rsidRPr="009E61EE">
        <w:rPr>
          <w:rFonts w:ascii="Arial" w:hAnsi="Arial" w:cs="Arial"/>
          <w:sz w:val="24"/>
          <w:szCs w:val="24"/>
        </w:rPr>
        <w:t xml:space="preserve"> determinará la utilización de escudos, logotipos y anagramas institucionales y de los patrocinadores en la cartelera.</w:t>
      </w:r>
    </w:p>
    <w:p w14:paraId="4EFA8B72" w14:textId="77777777" w:rsidR="009445C4" w:rsidRPr="00E6786A" w:rsidRDefault="009445C4" w:rsidP="009445C4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CC4833B" w14:textId="776BD118" w:rsidR="009445C4" w:rsidRPr="00E6786A" w:rsidRDefault="009445C4" w:rsidP="009445C4">
      <w:pPr>
        <w:pStyle w:val="Prrafodelista"/>
        <w:adjustRightInd w:val="0"/>
        <w:spacing w:after="120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E6786A">
        <w:rPr>
          <w:rFonts w:ascii="Arial" w:hAnsi="Arial" w:cs="Arial"/>
          <w:b/>
          <w:bCs/>
          <w:color w:val="000000"/>
          <w:sz w:val="24"/>
          <w:szCs w:val="24"/>
        </w:rPr>
        <w:t>.- RÉGIMEN DE INCENTIVOS</w:t>
      </w:r>
    </w:p>
    <w:p w14:paraId="19EB6114" w14:textId="77777777" w:rsidR="009445C4" w:rsidRPr="001F196F" w:rsidRDefault="009445C4" w:rsidP="009445C4">
      <w:pPr>
        <w:pStyle w:val="Prrafodelista"/>
        <w:adjustRightInd w:val="0"/>
        <w:spacing w:after="120"/>
        <w:ind w:left="360"/>
        <w:rPr>
          <w:rFonts w:ascii="Arial" w:hAnsi="Arial" w:cs="Arial"/>
          <w:b/>
          <w:bCs/>
          <w:color w:val="000000"/>
        </w:rPr>
      </w:pPr>
    </w:p>
    <w:p w14:paraId="75F7EC71" w14:textId="4D074B7B" w:rsidR="009445C4" w:rsidRPr="004B0235" w:rsidRDefault="009445C4" w:rsidP="009445C4">
      <w:pPr>
        <w:pStyle w:val="Prrafodelista"/>
        <w:widowControl/>
        <w:numPr>
          <w:ilvl w:val="1"/>
          <w:numId w:val="13"/>
        </w:numPr>
        <w:autoSpaceDE/>
        <w:autoSpaceDN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 w:rsidRPr="004B0235">
        <w:rPr>
          <w:rFonts w:ascii="Arial" w:hAnsi="Arial" w:cs="Arial"/>
          <w:color w:val="000000"/>
          <w:sz w:val="24"/>
          <w:szCs w:val="24"/>
        </w:rPr>
        <w:t>eneficios de difusión de imagen publicitaria de los patrocinadores.</w:t>
      </w:r>
    </w:p>
    <w:p w14:paraId="4336A363" w14:textId="77777777" w:rsidR="009445C4" w:rsidRPr="004B0235" w:rsidRDefault="009445C4" w:rsidP="009445C4">
      <w:p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4B0235">
        <w:rPr>
          <w:rFonts w:ascii="Arial" w:hAnsi="Arial" w:cs="Arial"/>
          <w:color w:val="000000"/>
          <w:sz w:val="24"/>
          <w:szCs w:val="24"/>
        </w:rPr>
        <w:t xml:space="preserve">El contrato/convenio de patrocinio que se formalice al respecto, </w:t>
      </w:r>
      <w:r w:rsidRPr="004B0235">
        <w:rPr>
          <w:rFonts w:ascii="Arial" w:hAnsi="Arial" w:cs="Arial"/>
          <w:sz w:val="24"/>
          <w:szCs w:val="24"/>
        </w:rPr>
        <w:t>establecerá la opción por parte tanto de Junta Central Fallera como de la entidad colaboradora de difundir la participación del patrocinador en la actividad objeto de su colaboración, a no ser que éste último lo considere no conveniente, y los términos fijados para su difusión.</w:t>
      </w:r>
    </w:p>
    <w:p w14:paraId="2226DC04" w14:textId="77777777" w:rsidR="009445C4" w:rsidRPr="004B0235" w:rsidRDefault="009445C4" w:rsidP="009445C4">
      <w:pPr>
        <w:spacing w:after="120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4B0235">
        <w:rPr>
          <w:rFonts w:ascii="Arial" w:hAnsi="Arial" w:cs="Arial"/>
          <w:sz w:val="24"/>
          <w:szCs w:val="24"/>
        </w:rPr>
        <w:t>Entre las estrategias y plataformas de difusión de la imagen y condición de entidad patrocinadora, a determinar según el formato de patrocinio y a acordar de común acuerdo, se encuentran, de modo no excluyente y definitivo, las siguientes</w:t>
      </w:r>
    </w:p>
    <w:p w14:paraId="47D35121" w14:textId="77777777" w:rsidR="009445C4" w:rsidRPr="004B0235" w:rsidRDefault="009445C4" w:rsidP="009445C4">
      <w:pPr>
        <w:pStyle w:val="Prrafodelista"/>
        <w:widowControl/>
        <w:numPr>
          <w:ilvl w:val="0"/>
          <w:numId w:val="9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4B0235">
        <w:rPr>
          <w:rFonts w:ascii="Arial" w:hAnsi="Arial" w:cs="Arial"/>
          <w:color w:val="000000"/>
          <w:sz w:val="24"/>
          <w:szCs w:val="24"/>
        </w:rPr>
        <w:t>Derecho a difundir su condición de patrocinador en su propia publicidad, según la imagen aportada y en los términos fijados por éste.</w:t>
      </w:r>
    </w:p>
    <w:p w14:paraId="10DC4A5D" w14:textId="1258483E" w:rsidR="009445C4" w:rsidRPr="004B0235" w:rsidRDefault="009445C4" w:rsidP="009445C4">
      <w:pPr>
        <w:pStyle w:val="Prrafodelista"/>
        <w:widowControl/>
        <w:numPr>
          <w:ilvl w:val="0"/>
          <w:numId w:val="9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4B0235">
        <w:rPr>
          <w:rFonts w:ascii="Arial" w:hAnsi="Arial" w:cs="Arial"/>
          <w:color w:val="000000"/>
          <w:sz w:val="24"/>
          <w:szCs w:val="24"/>
        </w:rPr>
        <w:t>Presencia de la marca en el programa de mano</w:t>
      </w:r>
      <w:r>
        <w:rPr>
          <w:rFonts w:ascii="Arial" w:hAnsi="Arial" w:cs="Arial"/>
          <w:color w:val="000000"/>
          <w:sz w:val="24"/>
          <w:szCs w:val="24"/>
        </w:rPr>
        <w:t xml:space="preserve"> y libro oficial 202</w:t>
      </w:r>
      <w:r w:rsidR="002E5F6E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E1D906C" w14:textId="77777777" w:rsidR="009445C4" w:rsidRPr="004B0235" w:rsidRDefault="009445C4" w:rsidP="009445C4">
      <w:pPr>
        <w:pStyle w:val="Prrafodelista"/>
        <w:widowControl/>
        <w:numPr>
          <w:ilvl w:val="0"/>
          <w:numId w:val="9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4B0235">
        <w:rPr>
          <w:rFonts w:ascii="Arial" w:hAnsi="Arial" w:cs="Arial"/>
          <w:color w:val="000000"/>
          <w:sz w:val="24"/>
          <w:szCs w:val="24"/>
        </w:rPr>
        <w:t>Presencia de la marca en los espacios habilitados en la actividad patrocinada.</w:t>
      </w:r>
    </w:p>
    <w:p w14:paraId="7F3A79BD" w14:textId="77777777" w:rsidR="009445C4" w:rsidRPr="004B0235" w:rsidRDefault="009445C4" w:rsidP="009445C4">
      <w:pPr>
        <w:pStyle w:val="Prrafodelista"/>
        <w:widowControl/>
        <w:numPr>
          <w:ilvl w:val="0"/>
          <w:numId w:val="9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4B0235">
        <w:rPr>
          <w:rFonts w:ascii="Arial" w:hAnsi="Arial" w:cs="Arial"/>
          <w:color w:val="000000"/>
          <w:sz w:val="24"/>
          <w:szCs w:val="24"/>
        </w:rPr>
        <w:lastRenderedPageBreak/>
        <w:t>Citación de la marca patrocinadora en publicaciones en redes sociales, página web y otros medios de Junta Central Fallera.</w:t>
      </w:r>
    </w:p>
    <w:p w14:paraId="015D4744" w14:textId="77777777" w:rsidR="009445C4" w:rsidRPr="004B0235" w:rsidRDefault="009445C4" w:rsidP="009445C4">
      <w:pPr>
        <w:pStyle w:val="Prrafodelista"/>
        <w:widowControl/>
        <w:numPr>
          <w:ilvl w:val="0"/>
          <w:numId w:val="9"/>
        </w:numPr>
        <w:adjustRightInd w:val="0"/>
        <w:spacing w:after="12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4B0235">
        <w:rPr>
          <w:rFonts w:ascii="Arial" w:hAnsi="Arial" w:cs="Arial"/>
          <w:color w:val="000000"/>
          <w:sz w:val="24"/>
          <w:szCs w:val="24"/>
        </w:rPr>
        <w:t>Posibilidad de distribución de material promocional para el público con la imagen de marca.</w:t>
      </w:r>
    </w:p>
    <w:p w14:paraId="7283BC10" w14:textId="4B06F111" w:rsidR="009445C4" w:rsidRPr="00E6786A" w:rsidRDefault="009445C4" w:rsidP="009445C4">
      <w:pPr>
        <w:spacing w:after="120"/>
        <w:ind w:left="64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Pr="004B0235">
        <w:rPr>
          <w:rFonts w:ascii="Arial" w:hAnsi="Arial" w:cs="Arial"/>
          <w:color w:val="000000"/>
          <w:sz w:val="24"/>
          <w:szCs w:val="24"/>
        </w:rPr>
        <w:t>.2</w:t>
      </w:r>
      <w:r w:rsidRPr="004B0235">
        <w:rPr>
          <w:rFonts w:ascii="Arial" w:hAnsi="Arial" w:cs="Arial"/>
          <w:color w:val="000000"/>
          <w:sz w:val="24"/>
          <w:szCs w:val="24"/>
        </w:rPr>
        <w:tab/>
        <w:t>. En los casos en que la presencia de la marca patrocinadora requiera de la producción extraordinaria de elementos y/o soportes adicionales o requiera de elementos y/o soportes diferentes a los previstos por Junta Central Fallera, la producción de los mismos irá a cargo de la empresa patrocinadora.</w:t>
      </w:r>
    </w:p>
    <w:p w14:paraId="3D41DF09" w14:textId="77777777" w:rsidR="009445C4" w:rsidRDefault="009445C4" w:rsidP="004714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CD5A58" w14:textId="77777777" w:rsidR="009445C4" w:rsidRDefault="009445C4" w:rsidP="004714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4055E9" w14:textId="77777777" w:rsidR="009445C4" w:rsidRDefault="009445C4" w:rsidP="004714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C897FC" w14:textId="0E4C109C" w:rsidR="009B4761" w:rsidRPr="009B4761" w:rsidRDefault="009B4761" w:rsidP="009B4761">
      <w:pPr>
        <w:widowControl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B4761">
        <w:rPr>
          <w:rFonts w:ascii="Arial" w:hAnsi="Arial" w:cs="Arial"/>
          <w:b/>
          <w:bCs/>
          <w:sz w:val="24"/>
          <w:szCs w:val="24"/>
        </w:rPr>
        <w:t>SE ADJUNTA MODELO DE INSTANCIA A RELLENAR</w:t>
      </w:r>
    </w:p>
    <w:p w14:paraId="42233F18" w14:textId="77777777" w:rsidR="00471440" w:rsidRPr="0090732F" w:rsidRDefault="00471440" w:rsidP="00942D59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lang w:bidi="es-ES"/>
        </w:rPr>
      </w:pPr>
    </w:p>
    <w:p w14:paraId="30EFFD7E" w14:textId="77777777" w:rsidR="0090732F" w:rsidRDefault="0090732F" w:rsidP="00942D59">
      <w:pPr>
        <w:spacing w:line="276" w:lineRule="auto"/>
      </w:pPr>
    </w:p>
    <w:p w14:paraId="19374243" w14:textId="07324B4E" w:rsidR="00652DEC" w:rsidRPr="00652DEC" w:rsidRDefault="00652DEC" w:rsidP="003826A8">
      <w:pPr>
        <w:spacing w:line="276" w:lineRule="auto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B00F4">
        <w:rPr>
          <w:rFonts w:ascii="Arial" w:hAnsi="Arial" w:cs="Arial"/>
          <w:sz w:val="24"/>
          <w:szCs w:val="24"/>
        </w:rPr>
        <w:t xml:space="preserve"> </w:t>
      </w:r>
    </w:p>
    <w:p w14:paraId="77F5D004" w14:textId="77777777" w:rsidR="00652DEC" w:rsidRDefault="00652DEC" w:rsidP="00942D59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3A14D4" w14:textId="77777777" w:rsidR="00652DEC" w:rsidRDefault="00652DEC" w:rsidP="00942D59">
      <w:pPr>
        <w:spacing w:line="276" w:lineRule="auto"/>
      </w:pPr>
    </w:p>
    <w:p w14:paraId="4B3DC7BB" w14:textId="77777777" w:rsidR="00652DEC" w:rsidRDefault="00652DEC"/>
    <w:sectPr w:rsidR="00652DEC" w:rsidSect="00B71EEB">
      <w:headerReference w:type="default" r:id="rId7"/>
      <w:footerReference w:type="default" r:id="rId8"/>
      <w:pgSz w:w="11900" w:h="16840"/>
      <w:pgMar w:top="680" w:right="1191" w:bottom="68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319E" w14:textId="77777777" w:rsidR="00CE7741" w:rsidRDefault="00CE7741">
      <w:r>
        <w:separator/>
      </w:r>
    </w:p>
  </w:endnote>
  <w:endnote w:type="continuationSeparator" w:id="0">
    <w:p w14:paraId="7B5AD834" w14:textId="77777777" w:rsidR="00CE7741" w:rsidRDefault="00CE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1B0B" w14:textId="77777777" w:rsidR="009445C4" w:rsidRDefault="006C305E" w:rsidP="0001299F">
    <w:pPr>
      <w:pStyle w:val="Piedepgina"/>
      <w:jc w:val="center"/>
    </w:pPr>
    <w:r>
      <w:t>Junta central Fallera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2C0D" w14:textId="77777777" w:rsidR="00CE7741" w:rsidRDefault="00CE7741">
      <w:r>
        <w:separator/>
      </w:r>
    </w:p>
  </w:footnote>
  <w:footnote w:type="continuationSeparator" w:id="0">
    <w:p w14:paraId="3C35587A" w14:textId="77777777" w:rsidR="00CE7741" w:rsidRDefault="00CE7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FD97" w14:textId="77777777" w:rsidR="009445C4" w:rsidRDefault="006C305E" w:rsidP="0001299F">
    <w:pPr>
      <w:pStyle w:val="Encabezado"/>
      <w:jc w:val="center"/>
    </w:pPr>
    <w:r>
      <w:rPr>
        <w:noProof/>
        <w:lang w:bidi="ar-SA"/>
      </w:rPr>
      <w:drawing>
        <wp:inline distT="0" distB="0" distL="0" distR="0" wp14:anchorId="3546DD21" wp14:editId="7A9E1A38">
          <wp:extent cx="1152525" cy="1062484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162" cy="1074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AC6"/>
    <w:multiLevelType w:val="hybridMultilevel"/>
    <w:tmpl w:val="1AD22DF6"/>
    <w:lvl w:ilvl="0" w:tplc="615428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0787"/>
    <w:multiLevelType w:val="hybridMultilevel"/>
    <w:tmpl w:val="8F3C5CC2"/>
    <w:lvl w:ilvl="0" w:tplc="2A3CCB86">
      <w:start w:val="2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595A"/>
    <w:multiLevelType w:val="multilevel"/>
    <w:tmpl w:val="2A266B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8" w:hanging="1800"/>
      </w:pPr>
      <w:rPr>
        <w:rFonts w:hint="default"/>
      </w:rPr>
    </w:lvl>
  </w:abstractNum>
  <w:abstractNum w:abstractNumId="3" w15:restartNumberingAfterBreak="0">
    <w:nsid w:val="27D3141A"/>
    <w:multiLevelType w:val="hybridMultilevel"/>
    <w:tmpl w:val="DEDC3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E023B"/>
    <w:multiLevelType w:val="hybridMultilevel"/>
    <w:tmpl w:val="9586C4EA"/>
    <w:lvl w:ilvl="0" w:tplc="C1881D10">
      <w:start w:val="1"/>
      <w:numFmt w:val="decimal"/>
      <w:lvlText w:val="%1."/>
      <w:lvlJc w:val="left"/>
      <w:pPr>
        <w:ind w:left="341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s-ES" w:bidi="es-ES"/>
      </w:rPr>
    </w:lvl>
    <w:lvl w:ilvl="1" w:tplc="72B4DC0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4"/>
        <w:szCs w:val="24"/>
        <w:lang w:val="es-ES" w:eastAsia="es-ES" w:bidi="es-ES"/>
      </w:rPr>
    </w:lvl>
    <w:lvl w:ilvl="2" w:tplc="3B9415EA">
      <w:numFmt w:val="bullet"/>
      <w:lvlText w:val="•"/>
      <w:lvlJc w:val="left"/>
      <w:pPr>
        <w:ind w:left="1697" w:hanging="360"/>
      </w:pPr>
      <w:rPr>
        <w:rFonts w:hint="default"/>
        <w:lang w:val="es-ES" w:eastAsia="es-ES" w:bidi="es-ES"/>
      </w:rPr>
    </w:lvl>
    <w:lvl w:ilvl="3" w:tplc="F5E61338">
      <w:numFmt w:val="bullet"/>
      <w:lvlText w:val="•"/>
      <w:lvlJc w:val="left"/>
      <w:pPr>
        <w:ind w:left="2575" w:hanging="360"/>
      </w:pPr>
      <w:rPr>
        <w:rFonts w:hint="default"/>
        <w:lang w:val="es-ES" w:eastAsia="es-ES" w:bidi="es-ES"/>
      </w:rPr>
    </w:lvl>
    <w:lvl w:ilvl="4" w:tplc="88A6B34A">
      <w:numFmt w:val="bullet"/>
      <w:lvlText w:val="•"/>
      <w:lvlJc w:val="left"/>
      <w:pPr>
        <w:ind w:left="3453" w:hanging="360"/>
      </w:pPr>
      <w:rPr>
        <w:rFonts w:hint="default"/>
        <w:lang w:val="es-ES" w:eastAsia="es-ES" w:bidi="es-ES"/>
      </w:rPr>
    </w:lvl>
    <w:lvl w:ilvl="5" w:tplc="91C6F57A">
      <w:numFmt w:val="bullet"/>
      <w:lvlText w:val="•"/>
      <w:lvlJc w:val="left"/>
      <w:pPr>
        <w:ind w:left="4331" w:hanging="360"/>
      </w:pPr>
      <w:rPr>
        <w:rFonts w:hint="default"/>
        <w:lang w:val="es-ES" w:eastAsia="es-ES" w:bidi="es-ES"/>
      </w:rPr>
    </w:lvl>
    <w:lvl w:ilvl="6" w:tplc="120CAFF6">
      <w:numFmt w:val="bullet"/>
      <w:lvlText w:val="•"/>
      <w:lvlJc w:val="left"/>
      <w:pPr>
        <w:ind w:left="5208" w:hanging="360"/>
      </w:pPr>
      <w:rPr>
        <w:rFonts w:hint="default"/>
        <w:lang w:val="es-ES" w:eastAsia="es-ES" w:bidi="es-ES"/>
      </w:rPr>
    </w:lvl>
    <w:lvl w:ilvl="7" w:tplc="2004A5B4">
      <w:numFmt w:val="bullet"/>
      <w:lvlText w:val="•"/>
      <w:lvlJc w:val="left"/>
      <w:pPr>
        <w:ind w:left="6086" w:hanging="360"/>
      </w:pPr>
      <w:rPr>
        <w:rFonts w:hint="default"/>
        <w:lang w:val="es-ES" w:eastAsia="es-ES" w:bidi="es-ES"/>
      </w:rPr>
    </w:lvl>
    <w:lvl w:ilvl="8" w:tplc="58D8D71A">
      <w:numFmt w:val="bullet"/>
      <w:lvlText w:val="•"/>
      <w:lvlJc w:val="left"/>
      <w:pPr>
        <w:ind w:left="6964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46E053CE"/>
    <w:multiLevelType w:val="hybridMultilevel"/>
    <w:tmpl w:val="979EFD1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713E0"/>
    <w:multiLevelType w:val="hybridMultilevel"/>
    <w:tmpl w:val="D0EA4E00"/>
    <w:lvl w:ilvl="0" w:tplc="4836D8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63A3"/>
    <w:multiLevelType w:val="hybridMultilevel"/>
    <w:tmpl w:val="AE7C3EA4"/>
    <w:lvl w:ilvl="0" w:tplc="06928158">
      <w:start w:val="4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1" w:hanging="360"/>
      </w:pPr>
    </w:lvl>
    <w:lvl w:ilvl="2" w:tplc="0C0A001B" w:tentative="1">
      <w:start w:val="1"/>
      <w:numFmt w:val="lowerRoman"/>
      <w:lvlText w:val="%3."/>
      <w:lvlJc w:val="right"/>
      <w:pPr>
        <w:ind w:left="1901" w:hanging="180"/>
      </w:pPr>
    </w:lvl>
    <w:lvl w:ilvl="3" w:tplc="0C0A000F" w:tentative="1">
      <w:start w:val="1"/>
      <w:numFmt w:val="decimal"/>
      <w:lvlText w:val="%4."/>
      <w:lvlJc w:val="left"/>
      <w:pPr>
        <w:ind w:left="2621" w:hanging="360"/>
      </w:pPr>
    </w:lvl>
    <w:lvl w:ilvl="4" w:tplc="0C0A0019" w:tentative="1">
      <w:start w:val="1"/>
      <w:numFmt w:val="lowerLetter"/>
      <w:lvlText w:val="%5."/>
      <w:lvlJc w:val="left"/>
      <w:pPr>
        <w:ind w:left="3341" w:hanging="360"/>
      </w:pPr>
    </w:lvl>
    <w:lvl w:ilvl="5" w:tplc="0C0A001B" w:tentative="1">
      <w:start w:val="1"/>
      <w:numFmt w:val="lowerRoman"/>
      <w:lvlText w:val="%6."/>
      <w:lvlJc w:val="right"/>
      <w:pPr>
        <w:ind w:left="4061" w:hanging="180"/>
      </w:pPr>
    </w:lvl>
    <w:lvl w:ilvl="6" w:tplc="0C0A000F" w:tentative="1">
      <w:start w:val="1"/>
      <w:numFmt w:val="decimal"/>
      <w:lvlText w:val="%7."/>
      <w:lvlJc w:val="left"/>
      <w:pPr>
        <w:ind w:left="4781" w:hanging="360"/>
      </w:pPr>
    </w:lvl>
    <w:lvl w:ilvl="7" w:tplc="0C0A0019" w:tentative="1">
      <w:start w:val="1"/>
      <w:numFmt w:val="lowerLetter"/>
      <w:lvlText w:val="%8."/>
      <w:lvlJc w:val="left"/>
      <w:pPr>
        <w:ind w:left="5501" w:hanging="360"/>
      </w:pPr>
    </w:lvl>
    <w:lvl w:ilvl="8" w:tplc="0C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8" w15:restartNumberingAfterBreak="0">
    <w:nsid w:val="56FC3A06"/>
    <w:multiLevelType w:val="hybridMultilevel"/>
    <w:tmpl w:val="246A5E84"/>
    <w:lvl w:ilvl="0" w:tplc="383E1B4A">
      <w:start w:val="1"/>
      <w:numFmt w:val="upperLetter"/>
      <w:lvlText w:val="%1)"/>
      <w:lvlJc w:val="left"/>
      <w:pPr>
        <w:ind w:left="4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1" w:hanging="360"/>
      </w:pPr>
    </w:lvl>
    <w:lvl w:ilvl="2" w:tplc="0C0A001B" w:tentative="1">
      <w:start w:val="1"/>
      <w:numFmt w:val="lowerRoman"/>
      <w:lvlText w:val="%3."/>
      <w:lvlJc w:val="right"/>
      <w:pPr>
        <w:ind w:left="1901" w:hanging="180"/>
      </w:pPr>
    </w:lvl>
    <w:lvl w:ilvl="3" w:tplc="0C0A000F" w:tentative="1">
      <w:start w:val="1"/>
      <w:numFmt w:val="decimal"/>
      <w:lvlText w:val="%4."/>
      <w:lvlJc w:val="left"/>
      <w:pPr>
        <w:ind w:left="2621" w:hanging="360"/>
      </w:pPr>
    </w:lvl>
    <w:lvl w:ilvl="4" w:tplc="0C0A0019" w:tentative="1">
      <w:start w:val="1"/>
      <w:numFmt w:val="lowerLetter"/>
      <w:lvlText w:val="%5."/>
      <w:lvlJc w:val="left"/>
      <w:pPr>
        <w:ind w:left="3341" w:hanging="360"/>
      </w:pPr>
    </w:lvl>
    <w:lvl w:ilvl="5" w:tplc="0C0A001B" w:tentative="1">
      <w:start w:val="1"/>
      <w:numFmt w:val="lowerRoman"/>
      <w:lvlText w:val="%6."/>
      <w:lvlJc w:val="right"/>
      <w:pPr>
        <w:ind w:left="4061" w:hanging="180"/>
      </w:pPr>
    </w:lvl>
    <w:lvl w:ilvl="6" w:tplc="0C0A000F" w:tentative="1">
      <w:start w:val="1"/>
      <w:numFmt w:val="decimal"/>
      <w:lvlText w:val="%7."/>
      <w:lvlJc w:val="left"/>
      <w:pPr>
        <w:ind w:left="4781" w:hanging="360"/>
      </w:pPr>
    </w:lvl>
    <w:lvl w:ilvl="7" w:tplc="0C0A0019" w:tentative="1">
      <w:start w:val="1"/>
      <w:numFmt w:val="lowerLetter"/>
      <w:lvlText w:val="%8."/>
      <w:lvlJc w:val="left"/>
      <w:pPr>
        <w:ind w:left="5501" w:hanging="360"/>
      </w:pPr>
    </w:lvl>
    <w:lvl w:ilvl="8" w:tplc="0C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9" w15:restartNumberingAfterBreak="0">
    <w:nsid w:val="65123D5E"/>
    <w:multiLevelType w:val="multilevel"/>
    <w:tmpl w:val="65123D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E4DA6"/>
    <w:multiLevelType w:val="multilevel"/>
    <w:tmpl w:val="2B14EB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8" w:hanging="1800"/>
      </w:pPr>
      <w:rPr>
        <w:rFonts w:hint="default"/>
      </w:rPr>
    </w:lvl>
  </w:abstractNum>
  <w:abstractNum w:abstractNumId="11" w15:restartNumberingAfterBreak="0">
    <w:nsid w:val="6E516A10"/>
    <w:multiLevelType w:val="hybridMultilevel"/>
    <w:tmpl w:val="380C768A"/>
    <w:lvl w:ilvl="0" w:tplc="957AE01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181" w:hanging="360"/>
      </w:pPr>
    </w:lvl>
    <w:lvl w:ilvl="2" w:tplc="0C0A001B" w:tentative="1">
      <w:start w:val="1"/>
      <w:numFmt w:val="lowerRoman"/>
      <w:lvlText w:val="%3."/>
      <w:lvlJc w:val="right"/>
      <w:pPr>
        <w:ind w:left="1901" w:hanging="180"/>
      </w:pPr>
    </w:lvl>
    <w:lvl w:ilvl="3" w:tplc="0C0A000F" w:tentative="1">
      <w:start w:val="1"/>
      <w:numFmt w:val="decimal"/>
      <w:lvlText w:val="%4."/>
      <w:lvlJc w:val="left"/>
      <w:pPr>
        <w:ind w:left="2621" w:hanging="360"/>
      </w:pPr>
    </w:lvl>
    <w:lvl w:ilvl="4" w:tplc="0C0A0019" w:tentative="1">
      <w:start w:val="1"/>
      <w:numFmt w:val="lowerLetter"/>
      <w:lvlText w:val="%5."/>
      <w:lvlJc w:val="left"/>
      <w:pPr>
        <w:ind w:left="3341" w:hanging="360"/>
      </w:pPr>
    </w:lvl>
    <w:lvl w:ilvl="5" w:tplc="0C0A001B" w:tentative="1">
      <w:start w:val="1"/>
      <w:numFmt w:val="lowerRoman"/>
      <w:lvlText w:val="%6."/>
      <w:lvlJc w:val="right"/>
      <w:pPr>
        <w:ind w:left="4061" w:hanging="180"/>
      </w:pPr>
    </w:lvl>
    <w:lvl w:ilvl="6" w:tplc="0C0A000F" w:tentative="1">
      <w:start w:val="1"/>
      <w:numFmt w:val="decimal"/>
      <w:lvlText w:val="%7."/>
      <w:lvlJc w:val="left"/>
      <w:pPr>
        <w:ind w:left="4781" w:hanging="360"/>
      </w:pPr>
    </w:lvl>
    <w:lvl w:ilvl="7" w:tplc="0C0A0019" w:tentative="1">
      <w:start w:val="1"/>
      <w:numFmt w:val="lowerLetter"/>
      <w:lvlText w:val="%8."/>
      <w:lvlJc w:val="left"/>
      <w:pPr>
        <w:ind w:left="5501" w:hanging="360"/>
      </w:pPr>
    </w:lvl>
    <w:lvl w:ilvl="8" w:tplc="0C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2" w15:restartNumberingAfterBreak="0">
    <w:nsid w:val="7DF44567"/>
    <w:multiLevelType w:val="hybridMultilevel"/>
    <w:tmpl w:val="91D887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54465">
    <w:abstractNumId w:val="4"/>
  </w:num>
  <w:num w:numId="2" w16cid:durableId="1885948743">
    <w:abstractNumId w:val="8"/>
  </w:num>
  <w:num w:numId="3" w16cid:durableId="1122653135">
    <w:abstractNumId w:val="11"/>
  </w:num>
  <w:num w:numId="4" w16cid:durableId="1518226320">
    <w:abstractNumId w:val="1"/>
  </w:num>
  <w:num w:numId="5" w16cid:durableId="1222474218">
    <w:abstractNumId w:val="0"/>
  </w:num>
  <w:num w:numId="6" w16cid:durableId="12459855">
    <w:abstractNumId w:val="6"/>
  </w:num>
  <w:num w:numId="7" w16cid:durableId="1870996000">
    <w:abstractNumId w:val="7"/>
  </w:num>
  <w:num w:numId="8" w16cid:durableId="422730240">
    <w:abstractNumId w:val="9"/>
  </w:num>
  <w:num w:numId="9" w16cid:durableId="1760247031">
    <w:abstractNumId w:val="12"/>
  </w:num>
  <w:num w:numId="10" w16cid:durableId="1307977120">
    <w:abstractNumId w:val="3"/>
  </w:num>
  <w:num w:numId="11" w16cid:durableId="1913192985">
    <w:abstractNumId w:val="5"/>
  </w:num>
  <w:num w:numId="12" w16cid:durableId="1262910786">
    <w:abstractNumId w:val="10"/>
  </w:num>
  <w:num w:numId="13" w16cid:durableId="749541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5E"/>
    <w:rsid w:val="00020062"/>
    <w:rsid w:val="00026B7F"/>
    <w:rsid w:val="000734B2"/>
    <w:rsid w:val="001061C9"/>
    <w:rsid w:val="001347CB"/>
    <w:rsid w:val="00150B82"/>
    <w:rsid w:val="00186FB9"/>
    <w:rsid w:val="001B67AC"/>
    <w:rsid w:val="001C1951"/>
    <w:rsid w:val="00262327"/>
    <w:rsid w:val="002B00F4"/>
    <w:rsid w:val="002E5F6E"/>
    <w:rsid w:val="00305862"/>
    <w:rsid w:val="003740B6"/>
    <w:rsid w:val="003826A8"/>
    <w:rsid w:val="004430BB"/>
    <w:rsid w:val="00471440"/>
    <w:rsid w:val="005A20D7"/>
    <w:rsid w:val="00604B1E"/>
    <w:rsid w:val="00652DEC"/>
    <w:rsid w:val="006C305E"/>
    <w:rsid w:val="006D5CE5"/>
    <w:rsid w:val="00746982"/>
    <w:rsid w:val="007A38BA"/>
    <w:rsid w:val="007D477B"/>
    <w:rsid w:val="008B72E5"/>
    <w:rsid w:val="008C756E"/>
    <w:rsid w:val="0090732F"/>
    <w:rsid w:val="00942D59"/>
    <w:rsid w:val="009445C4"/>
    <w:rsid w:val="009617B6"/>
    <w:rsid w:val="009654BD"/>
    <w:rsid w:val="009B4761"/>
    <w:rsid w:val="009C70D9"/>
    <w:rsid w:val="009E5EC8"/>
    <w:rsid w:val="00AC73C5"/>
    <w:rsid w:val="00AD64D1"/>
    <w:rsid w:val="00B106D4"/>
    <w:rsid w:val="00B24664"/>
    <w:rsid w:val="00B70622"/>
    <w:rsid w:val="00B71EEB"/>
    <w:rsid w:val="00C00D23"/>
    <w:rsid w:val="00C06CEF"/>
    <w:rsid w:val="00C947DB"/>
    <w:rsid w:val="00CE7741"/>
    <w:rsid w:val="00CF4531"/>
    <w:rsid w:val="00D255A5"/>
    <w:rsid w:val="00D64849"/>
    <w:rsid w:val="00D82529"/>
    <w:rsid w:val="00DA0912"/>
    <w:rsid w:val="00DC21DD"/>
    <w:rsid w:val="00E31D07"/>
    <w:rsid w:val="00ED76A4"/>
    <w:rsid w:val="00F105C2"/>
    <w:rsid w:val="00F12ED6"/>
    <w:rsid w:val="00F56FD6"/>
    <w:rsid w:val="00FC0316"/>
    <w:rsid w:val="00F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D339C"/>
  <w14:defaultImageDpi w14:val="300"/>
  <w15:docId w15:val="{E2BFB494-EF5E-49AE-9E15-7BB3C67A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305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s-ES"/>
    </w:rPr>
  </w:style>
  <w:style w:type="paragraph" w:styleId="Ttulo1">
    <w:name w:val="heading 1"/>
    <w:basedOn w:val="Normal"/>
    <w:link w:val="Ttulo1Car"/>
    <w:uiPriority w:val="1"/>
    <w:qFormat/>
    <w:rsid w:val="006C305E"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C305E"/>
    <w:rPr>
      <w:rFonts w:ascii="Times New Roman" w:eastAsia="Times New Roman" w:hAnsi="Times New Roman" w:cs="Times New Roman"/>
      <w:b/>
      <w:bCs/>
      <w:lang w:bidi="es-ES"/>
    </w:rPr>
  </w:style>
  <w:style w:type="table" w:customStyle="1" w:styleId="TableNormal">
    <w:name w:val="Table Normal"/>
    <w:uiPriority w:val="2"/>
    <w:semiHidden/>
    <w:unhideWhenUsed/>
    <w:qFormat/>
    <w:rsid w:val="006C305E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C305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305E"/>
    <w:rPr>
      <w:rFonts w:ascii="Times New Roman" w:eastAsia="Times New Roman" w:hAnsi="Times New Roman" w:cs="Times New Roman"/>
      <w:lang w:bidi="es-ES"/>
    </w:rPr>
  </w:style>
  <w:style w:type="paragraph" w:styleId="Prrafodelista">
    <w:name w:val="List Paragraph"/>
    <w:basedOn w:val="Normal"/>
    <w:uiPriority w:val="34"/>
    <w:qFormat/>
    <w:rsid w:val="006C305E"/>
    <w:pPr>
      <w:ind w:left="34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C305E"/>
    <w:pPr>
      <w:spacing w:line="206" w:lineRule="exact"/>
      <w:ind w:left="107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6C30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05E"/>
    <w:rPr>
      <w:rFonts w:ascii="Times New Roman" w:eastAsia="Times New Roman" w:hAnsi="Times New Roman" w:cs="Times New Roman"/>
      <w:sz w:val="22"/>
      <w:szCs w:val="22"/>
      <w:lang w:bidi="es-ES"/>
    </w:rPr>
  </w:style>
  <w:style w:type="paragraph" w:styleId="Piedepgina">
    <w:name w:val="footer"/>
    <w:basedOn w:val="Normal"/>
    <w:link w:val="PiedepginaCar"/>
    <w:uiPriority w:val="99"/>
    <w:unhideWhenUsed/>
    <w:rsid w:val="006C30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05E"/>
    <w:rPr>
      <w:rFonts w:ascii="Times New Roman" w:eastAsia="Times New Roman" w:hAnsi="Times New Roman" w:cs="Times New Roman"/>
      <w:sz w:val="22"/>
      <w:szCs w:val="22"/>
      <w:lang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30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05E"/>
    <w:rPr>
      <w:rFonts w:ascii="Lucida Grande" w:eastAsia="Times New Roman" w:hAnsi="Lucida Grande" w:cs="Lucida Grande"/>
      <w:sz w:val="18"/>
      <w:szCs w:val="18"/>
      <w:lang w:bidi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6FD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6FD6"/>
    <w:rPr>
      <w:rFonts w:ascii="Times New Roman" w:eastAsia="Times New Roman" w:hAnsi="Times New Roman" w:cs="Times New Roman"/>
      <w:sz w:val="22"/>
      <w:szCs w:val="22"/>
      <w:lang w:bidi="es-ES"/>
    </w:rPr>
  </w:style>
  <w:style w:type="paragraph" w:styleId="NormalWeb">
    <w:name w:val="Normal (Web)"/>
    <w:basedOn w:val="Normal"/>
    <w:uiPriority w:val="99"/>
    <w:unhideWhenUsed/>
    <w:rsid w:val="0090732F"/>
    <w:pPr>
      <w:widowControl/>
      <w:autoSpaceDE/>
      <w:autoSpaceDN/>
      <w:spacing w:after="195"/>
    </w:pPr>
    <w:rPr>
      <w:sz w:val="24"/>
      <w:szCs w:val="24"/>
      <w:lang w:bidi="ar-SA"/>
    </w:rPr>
  </w:style>
  <w:style w:type="character" w:styleId="Hipervnculo">
    <w:name w:val="Hyperlink"/>
    <w:basedOn w:val="Fuentedeprrafopredeter"/>
    <w:uiPriority w:val="99"/>
    <w:unhideWhenUsed/>
    <w:rsid w:val="0090732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B00F4"/>
    <w:rPr>
      <w:color w:val="605E5C"/>
      <w:shd w:val="clear" w:color="auto" w:fill="E1DFDD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A38B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A38BA"/>
    <w:rPr>
      <w:rFonts w:ascii="Times New Roman" w:eastAsia="Times New Roman" w:hAnsi="Times New Roman" w:cs="Times New Roman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1335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revert</dc:creator>
  <cp:keywords/>
  <dc:description/>
  <cp:lastModifiedBy>Carmen Martinez Ferrer</cp:lastModifiedBy>
  <cp:revision>19</cp:revision>
  <dcterms:created xsi:type="dcterms:W3CDTF">2020-02-18T20:12:00Z</dcterms:created>
  <dcterms:modified xsi:type="dcterms:W3CDTF">2025-10-20T06:40:00Z</dcterms:modified>
</cp:coreProperties>
</file>